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39" w:rsidRDefault="00305B1C" w:rsidP="0076309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0204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Fundusz Pracy – 201</w:t>
      </w:r>
      <w:r w:rsidR="00C8436F" w:rsidRPr="00D0204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5</w:t>
      </w:r>
      <w:r w:rsidRPr="00D0204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rok</w:t>
      </w:r>
      <w:r w:rsidRPr="00D02048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br/>
        <w:t>W 201</w:t>
      </w:r>
      <w:r w:rsidR="00526881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 xml:space="preserve"> roku dla województwa lubelskiego zostały przyznane środki na programy na rzecz promocji zatrudnienia, łagodzenia skutków bezrobocia i aktywizacji zawodowej w kwocie</w:t>
      </w:r>
      <w:r w:rsidRPr="007630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D97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214 138,8 </w:t>
      </w:r>
      <w:r w:rsidRPr="007630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tys. zł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br/>
        <w:t>W wielkości tej ujęto</w:t>
      </w:r>
      <w:r w:rsidR="0008301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 xml:space="preserve">kwotę </w:t>
      </w:r>
      <w:r w:rsidR="00D97D39" w:rsidRPr="00D97D39">
        <w:rPr>
          <w:rFonts w:ascii="Arial" w:eastAsia="Times New Roman" w:hAnsi="Arial" w:cs="Arial"/>
          <w:b/>
          <w:sz w:val="24"/>
          <w:szCs w:val="24"/>
          <w:lang w:eastAsia="pl-PL"/>
        </w:rPr>
        <w:t>100 519,4</w:t>
      </w:r>
      <w:r w:rsidRPr="007630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tys. zł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>., przeznaczoną na finansowanie programów współfinansowanych z Europejskiego Funduszu Społecznego</w:t>
      </w:r>
      <w:r w:rsidR="00D97D39">
        <w:rPr>
          <w:rFonts w:ascii="Arial" w:eastAsia="Times New Roman" w:hAnsi="Arial" w:cs="Arial"/>
          <w:sz w:val="24"/>
          <w:szCs w:val="24"/>
          <w:lang w:eastAsia="pl-PL"/>
        </w:rPr>
        <w:t xml:space="preserve"> w ramach priorytetów inwestycyjnych:</w:t>
      </w:r>
    </w:p>
    <w:p w:rsidR="00500BFE" w:rsidRDefault="00500BFE" w:rsidP="0076309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500BFE" w:rsidRDefault="00D97D39" w:rsidP="00D97D39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8.i </w:t>
      </w:r>
      <w:r w:rsidRPr="004A2F34">
        <w:rPr>
          <w:rFonts w:ascii="Arial" w:eastAsia="Times New Roman" w:hAnsi="Arial" w:cs="Arial"/>
          <w:i/>
          <w:sz w:val="24"/>
          <w:szCs w:val="24"/>
          <w:lang w:eastAsia="pl-PL"/>
        </w:rPr>
        <w:t>dostęp do zatrudnienia dla osób poszukujących pracy i osób biernych zawodowo, w tym długotrwale bezrobotnych oraz oddalonych od rynku pracy, także poprzez lokalne inicjatywy na rzecz</w:t>
      </w:r>
      <w:r w:rsidR="00500BFE" w:rsidRPr="004A2F34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zatrudnienia oraz wspieranie mobilności pracowników</w:t>
      </w:r>
      <w:r w:rsidR="00500BFE">
        <w:rPr>
          <w:rFonts w:ascii="Arial" w:eastAsia="Times New Roman" w:hAnsi="Arial" w:cs="Arial"/>
          <w:sz w:val="24"/>
          <w:szCs w:val="24"/>
          <w:lang w:eastAsia="pl-PL"/>
        </w:rPr>
        <w:t xml:space="preserve"> – w ramach </w:t>
      </w:r>
      <w:r w:rsidR="00E86898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500BFE">
        <w:rPr>
          <w:rFonts w:ascii="Arial" w:eastAsia="Times New Roman" w:hAnsi="Arial" w:cs="Arial"/>
          <w:sz w:val="24"/>
          <w:szCs w:val="24"/>
          <w:lang w:eastAsia="pl-PL"/>
        </w:rPr>
        <w:t xml:space="preserve">egionalnego </w:t>
      </w:r>
      <w:r w:rsidR="00E86898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500BFE">
        <w:rPr>
          <w:rFonts w:ascii="Arial" w:eastAsia="Times New Roman" w:hAnsi="Arial" w:cs="Arial"/>
          <w:sz w:val="24"/>
          <w:szCs w:val="24"/>
          <w:lang w:eastAsia="pl-PL"/>
        </w:rPr>
        <w:t xml:space="preserve">rogramu </w:t>
      </w:r>
      <w:r w:rsidR="00E86898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500BFE">
        <w:rPr>
          <w:rFonts w:ascii="Arial" w:eastAsia="Times New Roman" w:hAnsi="Arial" w:cs="Arial"/>
          <w:sz w:val="24"/>
          <w:szCs w:val="24"/>
          <w:lang w:eastAsia="pl-PL"/>
        </w:rPr>
        <w:t>peracyjnego 201</w:t>
      </w:r>
      <w:r w:rsidR="00E86898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500BFE">
        <w:rPr>
          <w:rFonts w:ascii="Arial" w:eastAsia="Times New Roman" w:hAnsi="Arial" w:cs="Arial"/>
          <w:sz w:val="24"/>
          <w:szCs w:val="24"/>
          <w:lang w:eastAsia="pl-PL"/>
        </w:rPr>
        <w:t xml:space="preserve">-2020: </w:t>
      </w:r>
      <w:r w:rsidR="00500BFE" w:rsidRPr="00500BFE">
        <w:rPr>
          <w:rFonts w:ascii="Arial" w:eastAsia="Times New Roman" w:hAnsi="Arial" w:cs="Arial"/>
          <w:b/>
          <w:sz w:val="24"/>
          <w:szCs w:val="24"/>
          <w:lang w:eastAsia="pl-PL"/>
        </w:rPr>
        <w:t>38 364,7 tys. zł</w:t>
      </w:r>
      <w:r w:rsidR="000009AE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305B1C" w:rsidRPr="00D97D39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:rsidR="000009AE" w:rsidRPr="004C4527" w:rsidRDefault="000009AE" w:rsidP="00D97D39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4899">
        <w:rPr>
          <w:rFonts w:ascii="Arial" w:eastAsia="Times New Roman" w:hAnsi="Arial" w:cs="Arial"/>
          <w:sz w:val="24"/>
          <w:szCs w:val="24"/>
          <w:lang w:eastAsia="pl-PL"/>
        </w:rPr>
        <w:t xml:space="preserve">8.ii </w:t>
      </w:r>
      <w:r w:rsidRPr="00D34899">
        <w:rPr>
          <w:rFonts w:ascii="Arial" w:eastAsia="Times New Roman" w:hAnsi="Arial" w:cs="Arial"/>
          <w:i/>
          <w:sz w:val="24"/>
          <w:szCs w:val="24"/>
          <w:lang w:eastAsia="pl-PL"/>
        </w:rPr>
        <w:t>trwała integracja na rynku pracy ludzi młodych, w szczególności tych, którzy nie pracują, nie kształcą się ani nie szkolą, w tym ludzi młodych zagrożonych wykluczeniem społecznym i wywodzących się ze środowisk zmarginalizowanych, także poprzez wdrażanie gwarancji dla młodzieży</w:t>
      </w:r>
      <w:r w:rsidRPr="00D34899">
        <w:rPr>
          <w:rFonts w:ascii="Arial" w:eastAsia="Times New Roman" w:hAnsi="Arial" w:cs="Arial"/>
          <w:sz w:val="24"/>
          <w:szCs w:val="24"/>
          <w:lang w:eastAsia="pl-PL"/>
        </w:rPr>
        <w:t xml:space="preserve"> – w r</w:t>
      </w:r>
      <w:r w:rsidR="00E86898" w:rsidRPr="00D34899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D34899">
        <w:rPr>
          <w:rFonts w:ascii="Arial" w:eastAsia="Times New Roman" w:hAnsi="Arial" w:cs="Arial"/>
          <w:sz w:val="24"/>
          <w:szCs w:val="24"/>
          <w:lang w:eastAsia="pl-PL"/>
        </w:rPr>
        <w:t>mach Programu Operacyjnego Wiedza Edukacja Rozwój 201</w:t>
      </w:r>
      <w:r w:rsidR="00E86898" w:rsidRPr="00D34899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D34899">
        <w:rPr>
          <w:rFonts w:ascii="Arial" w:eastAsia="Times New Roman" w:hAnsi="Arial" w:cs="Arial"/>
          <w:sz w:val="24"/>
          <w:szCs w:val="24"/>
          <w:lang w:eastAsia="pl-PL"/>
        </w:rPr>
        <w:t xml:space="preserve">-2020: </w:t>
      </w:r>
      <w:r w:rsidRPr="004C4527">
        <w:rPr>
          <w:rFonts w:ascii="Arial" w:eastAsia="Times New Roman" w:hAnsi="Arial" w:cs="Arial"/>
          <w:b/>
          <w:sz w:val="24"/>
          <w:szCs w:val="24"/>
          <w:lang w:eastAsia="pl-PL"/>
        </w:rPr>
        <w:t>62 154,7 tys. zł.</w:t>
      </w:r>
    </w:p>
    <w:p w:rsidR="002219FE" w:rsidRPr="00D34899" w:rsidRDefault="002219FE" w:rsidP="002219FE">
      <w:pPr>
        <w:pStyle w:val="Akapitzlist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219FE" w:rsidRDefault="002219FE" w:rsidP="002219FE">
      <w:pPr>
        <w:pStyle w:val="Akapitzlist"/>
        <w:spacing w:after="0" w:line="360" w:lineRule="auto"/>
        <w:ind w:left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Pozostałą część przedmiotowych środków, tj.: </w:t>
      </w:r>
      <w:r w:rsidRPr="002219FE">
        <w:rPr>
          <w:rFonts w:ascii="Arial" w:eastAsia="Times New Roman" w:hAnsi="Arial" w:cs="Arial"/>
          <w:b/>
          <w:sz w:val="24"/>
          <w:szCs w:val="24"/>
          <w:lang w:eastAsia="pl-PL"/>
        </w:rPr>
        <w:t>113 619,4 tys. zł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stanowią środki przeznaczone na aktywne formy przeciwdziałania bezrobociu, przy czym w tej kwocie zostały uwzględnione programy regionalne realizowane przez 10 samorządów powiatowych woj. lubelskiego, na łączną kwotę </w:t>
      </w:r>
      <w:r w:rsidRPr="002219FE">
        <w:rPr>
          <w:rFonts w:ascii="Arial" w:eastAsia="Times New Roman" w:hAnsi="Arial" w:cs="Arial"/>
          <w:b/>
          <w:sz w:val="24"/>
          <w:szCs w:val="24"/>
          <w:lang w:eastAsia="pl-PL"/>
        </w:rPr>
        <w:t>10 232,2 tys. zł</w:t>
      </w:r>
      <w:r>
        <w:rPr>
          <w:rFonts w:ascii="Arial" w:eastAsia="Times New Roman" w:hAnsi="Arial" w:cs="Arial"/>
          <w:sz w:val="24"/>
          <w:szCs w:val="24"/>
          <w:lang w:eastAsia="pl-PL"/>
        </w:rPr>
        <w:t>, w szczególności:</w:t>
      </w:r>
    </w:p>
    <w:p w:rsidR="004C4527" w:rsidRDefault="004C4527" w:rsidP="002219FE">
      <w:pPr>
        <w:pStyle w:val="Akapitzlist"/>
        <w:spacing w:after="0" w:line="360" w:lineRule="auto"/>
        <w:ind w:left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Hrubieszów – 839,0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Janów Lubelski – 1 160,4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Krasnystaw – 921,4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Kraśnik – 932,6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Lublin – 2 382,6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Łuków – 490,0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PUP Opole Lubelskie – 880,9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Radzyń Podlaski – 800,0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Tomaszów Lubelski – 1 101,7 tys. zł,</w:t>
      </w:r>
    </w:p>
    <w:p w:rsidR="004C4527" w:rsidRDefault="004C4527" w:rsidP="004C4527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PUP Włodawa – 723,6 tys. zł.</w:t>
      </w:r>
    </w:p>
    <w:p w:rsidR="00C32D40" w:rsidRPr="00D97D39" w:rsidRDefault="00305B1C" w:rsidP="004C4527">
      <w:pPr>
        <w:pStyle w:val="Akapitzlist"/>
        <w:spacing w:after="0" w:line="360" w:lineRule="auto"/>
        <w:ind w:left="14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D97D39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Na inne fakultatywne zadania realizowane przez samorządy powiatowe, w tym m.in. opracowywanie i rozpowszechnianie informacji zawodowych oraz wyposażenie w celu prowadzenia pośrednictwa pracy lub poradnictwa zawodowego przez publiczne służby zatrudnienia i Ochotnicze Hufce Pracy, koszty związane z organizowaniem partnerstwa lokalnego na rzecz rynku pracy, została przyznana kwota </w:t>
      </w:r>
      <w:r w:rsidR="0008301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97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  <w:r w:rsidR="008F2247" w:rsidRPr="00D97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2 949,2</w:t>
      </w:r>
      <w:r w:rsidRPr="00D97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tys. z</w:t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t>ł.</w:t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Środki Funduszu Pracy w kwocie </w:t>
      </w:r>
      <w:r w:rsidRPr="00D97D39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="008F2247" w:rsidRPr="00D97D39">
        <w:rPr>
          <w:rFonts w:ascii="Arial" w:eastAsia="Times New Roman" w:hAnsi="Arial" w:cs="Arial"/>
          <w:b/>
          <w:sz w:val="24"/>
          <w:szCs w:val="24"/>
          <w:lang w:eastAsia="pl-PL"/>
        </w:rPr>
        <w:t>48,1</w:t>
      </w:r>
      <w:r w:rsidRPr="00D97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tys. zł</w:t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t>. zostały przyznane na zadania realizowane przez Wojewódzki Urząd Pracy w Lublinie, w tym m.in. badania, opracowywanie programów, ekspertyz, analiz, wydawnictw i konkursów dotyczących rynku pracy, a także wydawanie i rozpowszechnianie informacji o usługach organów zatrudnienia oraz innych partnerów rynku pracy, dla bezrobotnych i poszukujących pracy oraz pracodawców.</w:t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br/>
        <w:t>Rozdysponowanie środków Funduszu Pracy w 201</w:t>
      </w:r>
      <w:r w:rsidR="00E86898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t xml:space="preserve"> roku na poszczególne samorządy powiatowe województwa lubelskiego przedstawione zostały w tabeli nr 1</w:t>
      </w:r>
      <w:r w:rsidRPr="00D97D39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:rsidR="00C32D40" w:rsidRDefault="00C32D40" w:rsidP="0076309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6309C" w:rsidRDefault="00305B1C" w:rsidP="0076309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76309C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:rsidR="004C4527" w:rsidRDefault="004C4527" w:rsidP="0076309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:rsidR="004C4527" w:rsidRDefault="004C4527" w:rsidP="0076309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:rsidR="004C4527" w:rsidRDefault="004C4527" w:rsidP="0076309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:rsidR="004C4527" w:rsidRDefault="004C4527" w:rsidP="0076309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:rsidR="005D188D" w:rsidRDefault="00305B1C" w:rsidP="00C32D40">
      <w:pPr>
        <w:spacing w:after="0" w:line="360" w:lineRule="auto"/>
        <w:ind w:left="-851" w:right="1417"/>
        <w:rPr>
          <w:rFonts w:ascii="Arial" w:eastAsia="Times New Roman" w:hAnsi="Arial" w:cs="Arial"/>
          <w:sz w:val="24"/>
          <w:szCs w:val="24"/>
          <w:lang w:eastAsia="pl-PL"/>
        </w:rPr>
      </w:pPr>
      <w:r w:rsidRPr="0076309C">
        <w:rPr>
          <w:rFonts w:ascii="Arial" w:eastAsia="Times New Roman" w:hAnsi="Arial" w:cs="Arial"/>
          <w:b/>
          <w:i/>
          <w:sz w:val="24"/>
          <w:szCs w:val="24"/>
          <w:lang w:eastAsia="pl-PL"/>
        </w:rPr>
        <w:t>Tabela nr 1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6309C">
        <w:rPr>
          <w:rFonts w:ascii="Arial" w:eastAsia="Times New Roman" w:hAnsi="Arial" w:cs="Arial"/>
          <w:i/>
          <w:sz w:val="24"/>
          <w:szCs w:val="24"/>
          <w:lang w:eastAsia="pl-PL"/>
        </w:rPr>
        <w:t>Rozdysponowanie środków Funduszu Pracy w województwie lubelskim w 201</w:t>
      </w:r>
      <w:r w:rsidR="00C8436F">
        <w:rPr>
          <w:rFonts w:ascii="Arial" w:eastAsia="Times New Roman" w:hAnsi="Arial" w:cs="Arial"/>
          <w:i/>
          <w:sz w:val="24"/>
          <w:szCs w:val="24"/>
          <w:lang w:eastAsia="pl-PL"/>
        </w:rPr>
        <w:t>5</w:t>
      </w:r>
      <w:r w:rsidRPr="0076309C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roku (w tys. zł) – 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 xml:space="preserve">stan na dzień </w:t>
      </w:r>
      <w:r w:rsidR="00B70B1B">
        <w:rPr>
          <w:rFonts w:ascii="Arial" w:eastAsia="Times New Roman" w:hAnsi="Arial" w:cs="Arial"/>
          <w:sz w:val="24"/>
          <w:szCs w:val="24"/>
          <w:lang w:eastAsia="pl-PL"/>
        </w:rPr>
        <w:t>26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70B1B">
        <w:rPr>
          <w:rFonts w:ascii="Arial" w:eastAsia="Times New Roman" w:hAnsi="Arial" w:cs="Arial"/>
          <w:sz w:val="24"/>
          <w:szCs w:val="24"/>
          <w:lang w:eastAsia="pl-PL"/>
        </w:rPr>
        <w:t>11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>.201</w:t>
      </w:r>
      <w:r w:rsidR="00C8436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76309C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:rsidR="00345C53" w:rsidRDefault="006435A0" w:rsidP="00C32D40">
      <w:pPr>
        <w:spacing w:after="0" w:line="360" w:lineRule="auto"/>
        <w:ind w:left="-851" w:right="1417"/>
      </w:pPr>
      <w:bookmarkStart w:id="0" w:name="_GoBack"/>
      <w:r w:rsidRPr="006435A0">
        <w:lastRenderedPageBreak/>
        <w:drawing>
          <wp:inline distT="0" distB="0" distL="0" distR="0" wp14:anchorId="04F9A7AD" wp14:editId="78A24507">
            <wp:extent cx="10160000" cy="68067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7800" cy="681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45C53" w:rsidSect="00312143">
      <w:pgSz w:w="16838" w:h="11906" w:orient="landscape"/>
      <w:pgMar w:top="426" w:right="53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015" w:rsidRDefault="00FD7015" w:rsidP="00F253EB">
      <w:pPr>
        <w:spacing w:after="0" w:line="240" w:lineRule="auto"/>
      </w:pPr>
      <w:r>
        <w:separator/>
      </w:r>
    </w:p>
  </w:endnote>
  <w:endnote w:type="continuationSeparator" w:id="0">
    <w:p w:rsidR="00FD7015" w:rsidRDefault="00FD7015" w:rsidP="00F2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015" w:rsidRDefault="00FD7015" w:rsidP="00F253EB">
      <w:pPr>
        <w:spacing w:after="0" w:line="240" w:lineRule="auto"/>
      </w:pPr>
      <w:r>
        <w:separator/>
      </w:r>
    </w:p>
  </w:footnote>
  <w:footnote w:type="continuationSeparator" w:id="0">
    <w:p w:rsidR="00FD7015" w:rsidRDefault="00FD7015" w:rsidP="00F25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37BB"/>
    <w:multiLevelType w:val="hybridMultilevel"/>
    <w:tmpl w:val="63647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90846"/>
    <w:multiLevelType w:val="hybridMultilevel"/>
    <w:tmpl w:val="75885F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C31"/>
    <w:rsid w:val="000009AE"/>
    <w:rsid w:val="000143F2"/>
    <w:rsid w:val="00042202"/>
    <w:rsid w:val="00071270"/>
    <w:rsid w:val="0008301B"/>
    <w:rsid w:val="000841CF"/>
    <w:rsid w:val="000A4910"/>
    <w:rsid w:val="000D6557"/>
    <w:rsid w:val="001A5C31"/>
    <w:rsid w:val="002219FE"/>
    <w:rsid w:val="00256E90"/>
    <w:rsid w:val="00284F99"/>
    <w:rsid w:val="002C22FA"/>
    <w:rsid w:val="00305B1C"/>
    <w:rsid w:val="00312143"/>
    <w:rsid w:val="00345C53"/>
    <w:rsid w:val="003524BE"/>
    <w:rsid w:val="00362FF1"/>
    <w:rsid w:val="00364A13"/>
    <w:rsid w:val="00400EBF"/>
    <w:rsid w:val="00403536"/>
    <w:rsid w:val="00416B86"/>
    <w:rsid w:val="00460565"/>
    <w:rsid w:val="0046115D"/>
    <w:rsid w:val="004A2F34"/>
    <w:rsid w:val="004C4527"/>
    <w:rsid w:val="00500BFE"/>
    <w:rsid w:val="00526881"/>
    <w:rsid w:val="00534F92"/>
    <w:rsid w:val="006435A0"/>
    <w:rsid w:val="006C3ECC"/>
    <w:rsid w:val="006D51F3"/>
    <w:rsid w:val="006E1AFC"/>
    <w:rsid w:val="0071523F"/>
    <w:rsid w:val="00744DDE"/>
    <w:rsid w:val="00757F43"/>
    <w:rsid w:val="0076195D"/>
    <w:rsid w:val="0076309C"/>
    <w:rsid w:val="007C6616"/>
    <w:rsid w:val="00826D92"/>
    <w:rsid w:val="00827FD1"/>
    <w:rsid w:val="008B6696"/>
    <w:rsid w:val="008D09A4"/>
    <w:rsid w:val="008F2247"/>
    <w:rsid w:val="009B74B6"/>
    <w:rsid w:val="00A1542F"/>
    <w:rsid w:val="00A30AF1"/>
    <w:rsid w:val="00A64392"/>
    <w:rsid w:val="00AA4D03"/>
    <w:rsid w:val="00AE5232"/>
    <w:rsid w:val="00AF4C2D"/>
    <w:rsid w:val="00AF4DD7"/>
    <w:rsid w:val="00B1000D"/>
    <w:rsid w:val="00B54F02"/>
    <w:rsid w:val="00B70B1B"/>
    <w:rsid w:val="00BB2AB9"/>
    <w:rsid w:val="00C03735"/>
    <w:rsid w:val="00C14DFE"/>
    <w:rsid w:val="00C32D40"/>
    <w:rsid w:val="00C66A2F"/>
    <w:rsid w:val="00C836A4"/>
    <w:rsid w:val="00C8436F"/>
    <w:rsid w:val="00C9047C"/>
    <w:rsid w:val="00CB56E8"/>
    <w:rsid w:val="00CF19C8"/>
    <w:rsid w:val="00D02048"/>
    <w:rsid w:val="00D34899"/>
    <w:rsid w:val="00D6066C"/>
    <w:rsid w:val="00D97D39"/>
    <w:rsid w:val="00E17867"/>
    <w:rsid w:val="00E2610E"/>
    <w:rsid w:val="00E81619"/>
    <w:rsid w:val="00E86898"/>
    <w:rsid w:val="00F15C6C"/>
    <w:rsid w:val="00F253EB"/>
    <w:rsid w:val="00F4204F"/>
    <w:rsid w:val="00F56498"/>
    <w:rsid w:val="00FB1079"/>
    <w:rsid w:val="00FD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5B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5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1F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25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3EB"/>
  </w:style>
  <w:style w:type="paragraph" w:styleId="Stopka">
    <w:name w:val="footer"/>
    <w:basedOn w:val="Normalny"/>
    <w:link w:val="StopkaZnak"/>
    <w:uiPriority w:val="99"/>
    <w:unhideWhenUsed/>
    <w:rsid w:val="00F25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3EB"/>
  </w:style>
  <w:style w:type="character" w:styleId="Hipercze">
    <w:name w:val="Hyperlink"/>
    <w:basedOn w:val="Domylnaczcionkaakapitu"/>
    <w:uiPriority w:val="99"/>
    <w:semiHidden/>
    <w:unhideWhenUsed/>
    <w:rsid w:val="00345C5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45C53"/>
    <w:rPr>
      <w:color w:val="800080"/>
      <w:u w:val="single"/>
    </w:rPr>
  </w:style>
  <w:style w:type="paragraph" w:customStyle="1" w:styleId="xl65">
    <w:name w:val="xl65"/>
    <w:basedOn w:val="Normalny"/>
    <w:rsid w:val="00345C53"/>
    <w:pP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345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3">
    <w:name w:val="xl73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345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6">
    <w:name w:val="xl76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345C53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345C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7">
    <w:name w:val="xl87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/>
    </w:rPr>
  </w:style>
  <w:style w:type="paragraph" w:customStyle="1" w:styleId="xl91">
    <w:name w:val="xl91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94">
    <w:name w:val="xl94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345C53"/>
    <w:pPr>
      <w:pBdr>
        <w:top w:val="single" w:sz="4" w:space="0" w:color="auto"/>
        <w:lef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8"/>
      <w:szCs w:val="28"/>
      <w:lang w:eastAsia="pl-PL"/>
    </w:rPr>
  </w:style>
  <w:style w:type="paragraph" w:customStyle="1" w:styleId="xl101">
    <w:name w:val="xl101"/>
    <w:basedOn w:val="Normalny"/>
    <w:rsid w:val="00345C53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8"/>
      <w:szCs w:val="28"/>
      <w:lang w:eastAsia="pl-PL"/>
    </w:rPr>
  </w:style>
  <w:style w:type="paragraph" w:customStyle="1" w:styleId="xl102">
    <w:name w:val="xl102"/>
    <w:basedOn w:val="Normalny"/>
    <w:rsid w:val="00345C5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345C5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345C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345C53"/>
    <w:pPr>
      <w:pBdr>
        <w:top w:val="single" w:sz="4" w:space="0" w:color="auto"/>
        <w:lef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345C53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345C53"/>
    <w:pPr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8">
    <w:name w:val="xl108"/>
    <w:basedOn w:val="Normalny"/>
    <w:rsid w:val="00345C53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9">
    <w:name w:val="xl109"/>
    <w:basedOn w:val="Normalny"/>
    <w:rsid w:val="00345C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345C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/>
    </w:rPr>
  </w:style>
  <w:style w:type="paragraph" w:customStyle="1" w:styleId="xl115">
    <w:name w:val="xl115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customStyle="1" w:styleId="xl116">
    <w:name w:val="xl116"/>
    <w:basedOn w:val="Normalny"/>
    <w:rsid w:val="00345C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0">
    <w:name w:val="xl120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1">
    <w:name w:val="xl121"/>
    <w:basedOn w:val="Normalny"/>
    <w:rsid w:val="00345C53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2">
    <w:name w:val="xl122"/>
    <w:basedOn w:val="Normalny"/>
    <w:rsid w:val="00345C53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3">
    <w:name w:val="xl123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4">
    <w:name w:val="xl124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5">
    <w:name w:val="xl125"/>
    <w:basedOn w:val="Normalny"/>
    <w:rsid w:val="00345C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6">
    <w:name w:val="xl126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7">
    <w:name w:val="xl127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128">
    <w:name w:val="xl128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/>
    </w:rPr>
  </w:style>
  <w:style w:type="paragraph" w:customStyle="1" w:styleId="xl129">
    <w:name w:val="xl129"/>
    <w:basedOn w:val="Normalny"/>
    <w:rsid w:val="00345C5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130">
    <w:name w:val="xl130"/>
    <w:basedOn w:val="Normalny"/>
    <w:rsid w:val="00345C53"/>
    <w:pPr>
      <w:pBdr>
        <w:top w:val="single" w:sz="8" w:space="0" w:color="auto"/>
        <w:bottom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1">
    <w:name w:val="xl131"/>
    <w:basedOn w:val="Normalny"/>
    <w:rsid w:val="00345C5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2">
    <w:name w:val="xl132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3">
    <w:name w:val="xl133"/>
    <w:basedOn w:val="Normalny"/>
    <w:rsid w:val="00345C53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7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5B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5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1F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25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3EB"/>
  </w:style>
  <w:style w:type="paragraph" w:styleId="Stopka">
    <w:name w:val="footer"/>
    <w:basedOn w:val="Normalny"/>
    <w:link w:val="StopkaZnak"/>
    <w:uiPriority w:val="99"/>
    <w:unhideWhenUsed/>
    <w:rsid w:val="00F25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3EB"/>
  </w:style>
  <w:style w:type="character" w:styleId="Hipercze">
    <w:name w:val="Hyperlink"/>
    <w:basedOn w:val="Domylnaczcionkaakapitu"/>
    <w:uiPriority w:val="99"/>
    <w:semiHidden/>
    <w:unhideWhenUsed/>
    <w:rsid w:val="00345C5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45C53"/>
    <w:rPr>
      <w:color w:val="800080"/>
      <w:u w:val="single"/>
    </w:rPr>
  </w:style>
  <w:style w:type="paragraph" w:customStyle="1" w:styleId="xl65">
    <w:name w:val="xl65"/>
    <w:basedOn w:val="Normalny"/>
    <w:rsid w:val="00345C53"/>
    <w:pP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345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3">
    <w:name w:val="xl73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345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6">
    <w:name w:val="xl76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345C53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345C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7">
    <w:name w:val="xl87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/>
    </w:rPr>
  </w:style>
  <w:style w:type="paragraph" w:customStyle="1" w:styleId="xl91">
    <w:name w:val="xl91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94">
    <w:name w:val="xl94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345C53"/>
    <w:pPr>
      <w:pBdr>
        <w:top w:val="single" w:sz="4" w:space="0" w:color="auto"/>
        <w:lef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8"/>
      <w:szCs w:val="28"/>
      <w:lang w:eastAsia="pl-PL"/>
    </w:rPr>
  </w:style>
  <w:style w:type="paragraph" w:customStyle="1" w:styleId="xl101">
    <w:name w:val="xl101"/>
    <w:basedOn w:val="Normalny"/>
    <w:rsid w:val="00345C53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8"/>
      <w:szCs w:val="28"/>
      <w:lang w:eastAsia="pl-PL"/>
    </w:rPr>
  </w:style>
  <w:style w:type="paragraph" w:customStyle="1" w:styleId="xl102">
    <w:name w:val="xl102"/>
    <w:basedOn w:val="Normalny"/>
    <w:rsid w:val="00345C5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345C5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345C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345C53"/>
    <w:pPr>
      <w:pBdr>
        <w:top w:val="single" w:sz="4" w:space="0" w:color="auto"/>
        <w:lef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345C53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345C53"/>
    <w:pPr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8">
    <w:name w:val="xl108"/>
    <w:basedOn w:val="Normalny"/>
    <w:rsid w:val="00345C53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9">
    <w:name w:val="xl109"/>
    <w:basedOn w:val="Normalny"/>
    <w:rsid w:val="00345C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345C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/>
    </w:rPr>
  </w:style>
  <w:style w:type="paragraph" w:customStyle="1" w:styleId="xl115">
    <w:name w:val="xl115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customStyle="1" w:styleId="xl116">
    <w:name w:val="xl116"/>
    <w:basedOn w:val="Normalny"/>
    <w:rsid w:val="00345C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0">
    <w:name w:val="xl120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1">
    <w:name w:val="xl121"/>
    <w:basedOn w:val="Normalny"/>
    <w:rsid w:val="00345C53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2">
    <w:name w:val="xl122"/>
    <w:basedOn w:val="Normalny"/>
    <w:rsid w:val="00345C53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3">
    <w:name w:val="xl123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4">
    <w:name w:val="xl124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5">
    <w:name w:val="xl125"/>
    <w:basedOn w:val="Normalny"/>
    <w:rsid w:val="00345C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6">
    <w:name w:val="xl126"/>
    <w:basedOn w:val="Normalny"/>
    <w:rsid w:val="00345C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127">
    <w:name w:val="xl127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128">
    <w:name w:val="xl128"/>
    <w:basedOn w:val="Normalny"/>
    <w:rsid w:val="00345C53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/>
    </w:rPr>
  </w:style>
  <w:style w:type="paragraph" w:customStyle="1" w:styleId="xl129">
    <w:name w:val="xl129"/>
    <w:basedOn w:val="Normalny"/>
    <w:rsid w:val="00345C5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130">
    <w:name w:val="xl130"/>
    <w:basedOn w:val="Normalny"/>
    <w:rsid w:val="00345C53"/>
    <w:pPr>
      <w:pBdr>
        <w:top w:val="single" w:sz="8" w:space="0" w:color="auto"/>
        <w:bottom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1">
    <w:name w:val="xl131"/>
    <w:basedOn w:val="Normalny"/>
    <w:rsid w:val="00345C5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2">
    <w:name w:val="xl132"/>
    <w:basedOn w:val="Normalny"/>
    <w:rsid w:val="00345C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3">
    <w:name w:val="xl133"/>
    <w:basedOn w:val="Normalny"/>
    <w:rsid w:val="00345C53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345C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7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09A2-0960-4732-B839-1C5D7A3B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Lublin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Kotuła</dc:creator>
  <cp:lastModifiedBy>Marta Kotuła</cp:lastModifiedBy>
  <cp:revision>70</cp:revision>
  <cp:lastPrinted>2015-05-06T06:13:00Z</cp:lastPrinted>
  <dcterms:created xsi:type="dcterms:W3CDTF">2014-03-21T10:46:00Z</dcterms:created>
  <dcterms:modified xsi:type="dcterms:W3CDTF">2015-11-26T12:11:00Z</dcterms:modified>
</cp:coreProperties>
</file>