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F2E" w14:textId="441614E6" w:rsidR="00387626" w:rsidRDefault="00387626" w:rsidP="00C566F9"/>
    <w:p w14:paraId="131877C6" w14:textId="77777777" w:rsidR="003A79A8" w:rsidRDefault="003A79A8" w:rsidP="00C566F9"/>
    <w:p w14:paraId="2CB79529" w14:textId="77777777" w:rsidR="003A79A8" w:rsidRDefault="003A79A8" w:rsidP="00C566F9">
      <w:r w:rsidRPr="0055279B">
        <w:rPr>
          <w:noProof/>
        </w:rPr>
        <w:drawing>
          <wp:inline distT="0" distB="0" distL="0" distR="0" wp14:anchorId="47E527FA" wp14:editId="3D3B6E3F">
            <wp:extent cx="1828800" cy="800100"/>
            <wp:effectExtent l="19050" t="0" r="0" b="0"/>
            <wp:docPr id="2" name="Obraz 1" descr="C:\Users\szkol\Deskto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l\Deskto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22282" w14:textId="77777777" w:rsidR="003A79A8" w:rsidRDefault="003A79A8" w:rsidP="00C566F9"/>
    <w:p w14:paraId="13529C30" w14:textId="77777777" w:rsidR="003A79A8" w:rsidRDefault="003A79A8" w:rsidP="00C566F9"/>
    <w:p w14:paraId="725E51C6" w14:textId="77777777" w:rsidR="00C566F9" w:rsidRPr="00144874" w:rsidRDefault="00C566F9" w:rsidP="00C566F9">
      <w:r w:rsidRPr="00144874">
        <w:t>.........................................................                                                                ..........................................................</w:t>
      </w:r>
    </w:p>
    <w:p w14:paraId="2773FBD6" w14:textId="77777777" w:rsidR="00C566F9" w:rsidRPr="00AC6C8B" w:rsidRDefault="00C566F9" w:rsidP="00C566F9">
      <w:r>
        <w:t xml:space="preserve">  pieczęć firmowa w</w:t>
      </w:r>
      <w:r w:rsidRPr="00144874">
        <w:t>nioskodawcy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>
        <w:t xml:space="preserve">     </w:t>
      </w:r>
      <w:r w:rsidRPr="00144874">
        <w:t>(miejscowość i data)</w:t>
      </w:r>
    </w:p>
    <w:p w14:paraId="27911197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14:paraId="035CA753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14:paraId="148BC9FC" w14:textId="77777777" w:rsidR="00C566F9" w:rsidRDefault="00C566F9" w:rsidP="0055279B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b/>
          <w:szCs w:val="24"/>
        </w:rPr>
      </w:pPr>
    </w:p>
    <w:p w14:paraId="51D0902D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Powiatowy Urząd Pracy </w:t>
      </w:r>
    </w:p>
    <w:p w14:paraId="49380110" w14:textId="77777777" w:rsidR="00C566F9" w:rsidRDefault="00CE1165" w:rsidP="00CE1165">
      <w:pPr>
        <w:pStyle w:val="Tekstpodstawowywcity"/>
        <w:tabs>
          <w:tab w:val="left" w:pos="684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C566F9" w:rsidRPr="00F87D0A">
        <w:rPr>
          <w:b/>
          <w:szCs w:val="24"/>
        </w:rPr>
        <w:t xml:space="preserve">w </w:t>
      </w:r>
      <w:r w:rsidR="00C566F9">
        <w:rPr>
          <w:b/>
          <w:szCs w:val="24"/>
        </w:rPr>
        <w:t>Augustowie</w:t>
      </w:r>
    </w:p>
    <w:p w14:paraId="048DA02D" w14:textId="77777777" w:rsidR="00BE6A96" w:rsidRDefault="00BE6A96" w:rsidP="00C566F9">
      <w:pPr>
        <w:pStyle w:val="Tekstpodstawowy"/>
        <w:rPr>
          <w:b/>
          <w:sz w:val="24"/>
          <w:szCs w:val="24"/>
        </w:rPr>
      </w:pPr>
    </w:p>
    <w:p w14:paraId="48469E43" w14:textId="77777777" w:rsidR="00C566F9" w:rsidRDefault="00C566F9" w:rsidP="00C566F9">
      <w:pPr>
        <w:pStyle w:val="Tekstpodstawowy"/>
        <w:rPr>
          <w:b/>
          <w:sz w:val="22"/>
          <w:szCs w:val="22"/>
        </w:rPr>
      </w:pPr>
    </w:p>
    <w:p w14:paraId="583247DB" w14:textId="77777777" w:rsidR="00C566F9" w:rsidRPr="00CC10D5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CC10D5">
        <w:rPr>
          <w:b/>
          <w:smallCaps/>
          <w:sz w:val="22"/>
          <w:szCs w:val="22"/>
        </w:rPr>
        <w:t xml:space="preserve">WNIOSEK PRACODAWCY O PRZYZNANIE ŚRODKÓW </w:t>
      </w:r>
    </w:p>
    <w:p w14:paraId="1BFB7C65" w14:textId="01C2D90E" w:rsidR="00C566F9" w:rsidRPr="00CC10D5" w:rsidRDefault="00657FC6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CC10D5">
        <w:rPr>
          <w:b/>
          <w:smallCaps/>
          <w:sz w:val="22"/>
          <w:szCs w:val="22"/>
        </w:rPr>
        <w:t>Z</w:t>
      </w:r>
      <w:r w:rsidR="00C566F9" w:rsidRPr="00CC10D5">
        <w:rPr>
          <w:b/>
          <w:smallCaps/>
          <w:sz w:val="22"/>
          <w:szCs w:val="22"/>
        </w:rPr>
        <w:t xml:space="preserve"> KRAJOWEGO FUNDUSZU SZKOLENIOWEGO</w:t>
      </w:r>
    </w:p>
    <w:p w14:paraId="2AAEEB7A" w14:textId="1FCB02D2" w:rsidR="00DA032A" w:rsidRPr="00CC10D5" w:rsidRDefault="00C566F9" w:rsidP="00CC10D5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CC10D5">
        <w:rPr>
          <w:b/>
          <w:smallCaps/>
          <w:sz w:val="22"/>
          <w:szCs w:val="22"/>
        </w:rPr>
        <w:t xml:space="preserve"> NA KSZTAŁCENIE UST</w:t>
      </w:r>
      <w:r w:rsidR="00CC10D5">
        <w:rPr>
          <w:b/>
          <w:smallCaps/>
          <w:sz w:val="22"/>
          <w:szCs w:val="22"/>
        </w:rPr>
        <w:t xml:space="preserve">AWICZNE PRACOWNIKÓW I PRACODAWCY W RAMACH WYDATKOWANIA </w:t>
      </w:r>
      <w:r w:rsidR="00DA032A" w:rsidRPr="00CC10D5">
        <w:rPr>
          <w:b/>
          <w:smallCaps/>
          <w:sz w:val="22"/>
          <w:szCs w:val="22"/>
        </w:rPr>
        <w:t>KFS</w:t>
      </w:r>
    </w:p>
    <w:p w14:paraId="3EC8E837" w14:textId="09C3CED0" w:rsidR="00C566F9" w:rsidRDefault="00C566F9" w:rsidP="002A7DDB">
      <w:pPr>
        <w:tabs>
          <w:tab w:val="left" w:leader="dot" w:pos="0"/>
        </w:tabs>
        <w:rPr>
          <w:rFonts w:ascii="Times" w:hAnsi="Times"/>
          <w:b/>
          <w:smallCaps/>
          <w:sz w:val="22"/>
          <w:szCs w:val="22"/>
        </w:rPr>
      </w:pPr>
    </w:p>
    <w:p w14:paraId="3C814BD0" w14:textId="77777777" w:rsidR="006B1F20" w:rsidRDefault="006B1F20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4"/>
          <w:szCs w:val="24"/>
        </w:rPr>
      </w:pPr>
    </w:p>
    <w:p w14:paraId="251CF5E5" w14:textId="77777777" w:rsidR="003C2E9D" w:rsidRPr="002A7DDB" w:rsidRDefault="003C2E9D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4"/>
          <w:szCs w:val="24"/>
        </w:rPr>
      </w:pPr>
    </w:p>
    <w:p w14:paraId="11133C3D" w14:textId="2A6E19E1" w:rsidR="003F6F62" w:rsidRPr="00513250" w:rsidRDefault="00F27816" w:rsidP="00513250">
      <w:pPr>
        <w:tabs>
          <w:tab w:val="left" w:leader="dot" w:pos="0"/>
        </w:tabs>
        <w:jc w:val="center"/>
        <w:rPr>
          <w:b/>
          <w:smallCaps/>
          <w:color w:val="C00000"/>
          <w:sz w:val="22"/>
          <w:szCs w:val="22"/>
        </w:rPr>
      </w:pPr>
      <w:r w:rsidRPr="00B92A06">
        <w:rPr>
          <w:b/>
          <w:sz w:val="22"/>
          <w:szCs w:val="22"/>
        </w:rPr>
        <w:t>Prior</w:t>
      </w:r>
      <w:r w:rsidR="003C2E9D">
        <w:rPr>
          <w:b/>
          <w:sz w:val="22"/>
          <w:szCs w:val="22"/>
        </w:rPr>
        <w:t>ytety wydatkowania KFS w 2024 r. w ramach</w:t>
      </w:r>
      <w:r w:rsidR="00CC10D5">
        <w:rPr>
          <w:b/>
          <w:sz w:val="22"/>
          <w:szCs w:val="22"/>
        </w:rPr>
        <w:t xml:space="preserve"> KFS</w:t>
      </w:r>
      <w:r w:rsidRPr="00F27816">
        <w:rPr>
          <w:b/>
          <w:sz w:val="22"/>
          <w:szCs w:val="22"/>
        </w:rPr>
        <w:t>:</w:t>
      </w:r>
    </w:p>
    <w:p w14:paraId="6187C8B2" w14:textId="77777777" w:rsidR="003C2E9D" w:rsidRDefault="003C2E9D" w:rsidP="003C2E9D">
      <w:pPr>
        <w:pStyle w:val="Default"/>
        <w:rPr>
          <w:sz w:val="22"/>
          <w:szCs w:val="22"/>
        </w:rPr>
      </w:pPr>
    </w:p>
    <w:p w14:paraId="20D6C706" w14:textId="77777777" w:rsidR="003C2E9D" w:rsidRPr="003C2E9D" w:rsidRDefault="003C2E9D" w:rsidP="003C2E9D">
      <w:pPr>
        <w:pStyle w:val="Default"/>
        <w:spacing w:line="360" w:lineRule="auto"/>
        <w:jc w:val="both"/>
        <w:rPr>
          <w:sz w:val="22"/>
          <w:szCs w:val="22"/>
        </w:rPr>
      </w:pPr>
      <w:r w:rsidRPr="003C2E9D">
        <w:rPr>
          <w:sz w:val="22"/>
          <w:szCs w:val="22"/>
        </w:rPr>
        <w:t>Minister właściwy ds. pracy określił następujące priorytety wydatkowania KFS w 2024 r:</w:t>
      </w:r>
    </w:p>
    <w:p w14:paraId="4A33C658" w14:textId="356EB04D" w:rsidR="003C2E9D" w:rsidRDefault="003C2E9D" w:rsidP="00B97221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3C2E9D">
        <w:rPr>
          <w:sz w:val="22"/>
          <w:szCs w:val="22"/>
        </w:rPr>
        <w:t>Wsparcie kształcenia ustawicznego w związku z</w:t>
      </w:r>
      <w:r>
        <w:rPr>
          <w:sz w:val="22"/>
          <w:szCs w:val="22"/>
        </w:rPr>
        <w:t xml:space="preserve"> zastosowaniem w firmach nowych </w:t>
      </w:r>
      <w:r w:rsidRPr="003C2E9D">
        <w:rPr>
          <w:sz w:val="22"/>
          <w:szCs w:val="22"/>
        </w:rPr>
        <w:t xml:space="preserve">procesów, </w:t>
      </w:r>
      <w:r>
        <w:rPr>
          <w:sz w:val="22"/>
          <w:szCs w:val="22"/>
        </w:rPr>
        <w:br/>
      </w:r>
      <w:r w:rsidRPr="003C2E9D">
        <w:rPr>
          <w:sz w:val="22"/>
          <w:szCs w:val="22"/>
        </w:rPr>
        <w:t>technologii i narzędzi pracy.</w:t>
      </w:r>
    </w:p>
    <w:p w14:paraId="079D686F" w14:textId="2DF2289D" w:rsidR="003C2E9D" w:rsidRDefault="003C2E9D" w:rsidP="003C2E9D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97221">
        <w:rPr>
          <w:sz w:val="22"/>
          <w:szCs w:val="22"/>
        </w:rPr>
        <w:t>Wsparcie kształcenia ustawicznego w zidentyfikowanych w danym powiecie lub województwie zawodach deficytowych.</w:t>
      </w:r>
    </w:p>
    <w:p w14:paraId="731C51A1" w14:textId="167895CC" w:rsidR="003C2E9D" w:rsidRDefault="003C2E9D" w:rsidP="003C2E9D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97221">
        <w:rPr>
          <w:sz w:val="22"/>
          <w:szCs w:val="22"/>
        </w:rPr>
        <w:t>Wsparcie kształcenia ustawicznego osób powracających na rynek pracy po przerwie związanej ze sprawowaniem opieki nad dzieckiem oraz osób będących członkami rodzin wielodzietnych.</w:t>
      </w:r>
    </w:p>
    <w:p w14:paraId="207477D0" w14:textId="0BC2200C" w:rsidR="003C2E9D" w:rsidRDefault="003C2E9D" w:rsidP="003C2E9D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97221">
        <w:rPr>
          <w:sz w:val="22"/>
          <w:szCs w:val="22"/>
        </w:rPr>
        <w:t>Wsparcie kształcenia ustawicznego w zakresie umiejętności cyfrowych.</w:t>
      </w:r>
    </w:p>
    <w:p w14:paraId="2F2536D0" w14:textId="6F7D7750" w:rsidR="003C2E9D" w:rsidRDefault="003C2E9D" w:rsidP="003C2E9D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97221">
        <w:rPr>
          <w:sz w:val="22"/>
          <w:szCs w:val="22"/>
        </w:rPr>
        <w:t>Wsparcie kształcenia ustawicznego osób pracujących w branży motoryzacyjnej.</w:t>
      </w:r>
    </w:p>
    <w:p w14:paraId="41B491A5" w14:textId="2E76BC0C" w:rsidR="003C2E9D" w:rsidRDefault="003C2E9D" w:rsidP="003C2E9D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97221">
        <w:rPr>
          <w:sz w:val="22"/>
          <w:szCs w:val="22"/>
        </w:rPr>
        <w:t>Wsparcie kształcenia ustawicznego osób po 45 roku życia.</w:t>
      </w:r>
    </w:p>
    <w:p w14:paraId="1EF4DBA9" w14:textId="350FC27B" w:rsidR="003C2E9D" w:rsidRDefault="003C2E9D" w:rsidP="003C2E9D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97221">
        <w:rPr>
          <w:sz w:val="22"/>
          <w:szCs w:val="22"/>
        </w:rPr>
        <w:t>Wsparcie kształcenia ustawicznego skierowane do pracodawców zatrudniających cudzoziemców.</w:t>
      </w:r>
    </w:p>
    <w:p w14:paraId="1804C457" w14:textId="1B6A281E" w:rsidR="003C2E9D" w:rsidRPr="00B97221" w:rsidRDefault="003C2E9D" w:rsidP="003C2E9D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97221">
        <w:rPr>
          <w:sz w:val="22"/>
          <w:szCs w:val="22"/>
        </w:rPr>
        <w:t>Wsparcie kształcenia ustawicznego w zakresie zarządzania finansami i zapobieganie sytuacjom kryzysowym w przedsiębiorstwach.</w:t>
      </w:r>
    </w:p>
    <w:p w14:paraId="1FB83541" w14:textId="77777777" w:rsidR="00B10D85" w:rsidRDefault="00B10D85" w:rsidP="00C566F9">
      <w:pPr>
        <w:jc w:val="both"/>
        <w:rPr>
          <w:b/>
        </w:rPr>
      </w:pPr>
    </w:p>
    <w:p w14:paraId="6522CCD3" w14:textId="77777777" w:rsidR="00C566F9" w:rsidRDefault="00E74464" w:rsidP="00C566F9">
      <w:pPr>
        <w:jc w:val="both"/>
        <w:rPr>
          <w:b/>
        </w:rPr>
      </w:pPr>
      <w:r>
        <w:rPr>
          <w:b/>
        </w:rPr>
        <w:t>Uwaga!</w:t>
      </w:r>
    </w:p>
    <w:p w14:paraId="03189924" w14:textId="13A57480" w:rsidR="00E74464" w:rsidRDefault="00E74464" w:rsidP="00C566F9">
      <w:pPr>
        <w:jc w:val="both"/>
        <w:rPr>
          <w:b/>
        </w:rPr>
      </w:pPr>
      <w:r>
        <w:rPr>
          <w:b/>
        </w:rPr>
        <w:t>Umowa może zostać zawarta tylko na działania, które jeszcze się nie rozpoczęły.</w:t>
      </w:r>
    </w:p>
    <w:p w14:paraId="4D72FF4E" w14:textId="4FB94500" w:rsidR="00B92A06" w:rsidRDefault="00B92A06" w:rsidP="00C566F9">
      <w:pPr>
        <w:jc w:val="both"/>
        <w:rPr>
          <w:b/>
        </w:rPr>
      </w:pPr>
    </w:p>
    <w:p w14:paraId="1198FFE6" w14:textId="77777777" w:rsidR="00B92A06" w:rsidRDefault="00B92A06" w:rsidP="00C566F9">
      <w:pPr>
        <w:jc w:val="both"/>
        <w:rPr>
          <w:b/>
        </w:rPr>
      </w:pPr>
    </w:p>
    <w:p w14:paraId="0DB2AA81" w14:textId="77777777" w:rsidR="00CC10D5" w:rsidRDefault="00CC10D5" w:rsidP="00C566F9">
      <w:pPr>
        <w:jc w:val="both"/>
        <w:rPr>
          <w:b/>
        </w:rPr>
      </w:pPr>
    </w:p>
    <w:p w14:paraId="1A43DBF3" w14:textId="77777777" w:rsidR="00CC10D5" w:rsidRDefault="00CC10D5" w:rsidP="00C566F9">
      <w:pPr>
        <w:jc w:val="both"/>
        <w:rPr>
          <w:b/>
        </w:rPr>
      </w:pPr>
    </w:p>
    <w:p w14:paraId="3859BEE3" w14:textId="77777777" w:rsidR="00CC10D5" w:rsidRDefault="00CC10D5" w:rsidP="00C566F9">
      <w:pPr>
        <w:jc w:val="both"/>
        <w:rPr>
          <w:b/>
        </w:rPr>
      </w:pPr>
    </w:p>
    <w:p w14:paraId="65FCDA7C" w14:textId="77777777" w:rsidR="00CC10D5" w:rsidRDefault="00CC10D5" w:rsidP="00C566F9">
      <w:pPr>
        <w:jc w:val="both"/>
        <w:rPr>
          <w:b/>
        </w:rPr>
      </w:pPr>
    </w:p>
    <w:p w14:paraId="5781C666" w14:textId="77777777" w:rsidR="003C2E9D" w:rsidRDefault="003C2E9D" w:rsidP="00C566F9">
      <w:pPr>
        <w:jc w:val="both"/>
        <w:rPr>
          <w:b/>
        </w:rPr>
      </w:pPr>
    </w:p>
    <w:p w14:paraId="28A52101" w14:textId="77777777" w:rsidR="003C2E9D" w:rsidRDefault="003C2E9D" w:rsidP="00C566F9">
      <w:pPr>
        <w:jc w:val="both"/>
        <w:rPr>
          <w:b/>
        </w:rPr>
      </w:pPr>
    </w:p>
    <w:p w14:paraId="046FD3AC" w14:textId="77777777" w:rsidR="003C2E9D" w:rsidRDefault="003C2E9D" w:rsidP="00C566F9">
      <w:pPr>
        <w:jc w:val="both"/>
        <w:rPr>
          <w:b/>
        </w:rPr>
      </w:pPr>
    </w:p>
    <w:p w14:paraId="51181CFD" w14:textId="77777777" w:rsidR="003C2E9D" w:rsidRDefault="003C2E9D" w:rsidP="00C566F9">
      <w:pPr>
        <w:jc w:val="both"/>
        <w:rPr>
          <w:b/>
        </w:rPr>
      </w:pPr>
    </w:p>
    <w:p w14:paraId="3056C6F3" w14:textId="77777777" w:rsidR="00CC10D5" w:rsidRDefault="00CC10D5" w:rsidP="00C566F9">
      <w:pPr>
        <w:jc w:val="both"/>
        <w:rPr>
          <w:b/>
        </w:rPr>
      </w:pPr>
    </w:p>
    <w:p w14:paraId="7B032648" w14:textId="77777777" w:rsidR="00E74464" w:rsidRPr="00D8024F" w:rsidRDefault="00E74464" w:rsidP="00C566F9">
      <w:pPr>
        <w:jc w:val="both"/>
        <w:rPr>
          <w:b/>
        </w:rPr>
      </w:pPr>
    </w:p>
    <w:p w14:paraId="42E0A060" w14:textId="77777777" w:rsidR="00C566F9" w:rsidRPr="00C62FD6" w:rsidRDefault="00C566F9" w:rsidP="00DC56FF">
      <w:pPr>
        <w:numPr>
          <w:ilvl w:val="0"/>
          <w:numId w:val="1"/>
        </w:numPr>
        <w:tabs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C62FD6">
        <w:rPr>
          <w:b/>
          <w:sz w:val="22"/>
          <w:szCs w:val="22"/>
        </w:rPr>
        <w:t>DANE DOTYCZĄCE WNIOSKODAWCY</w:t>
      </w:r>
    </w:p>
    <w:p w14:paraId="3E756568" w14:textId="77777777" w:rsidR="00CA6FD1" w:rsidRDefault="00C566F9" w:rsidP="00DC56FF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podmiotu ..........................................................................................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="00633B44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14:paraId="38C01B27" w14:textId="567568DA" w:rsidR="00C566F9" w:rsidRPr="00691919" w:rsidRDefault="00FC1A5F" w:rsidP="00CA6FD1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 w:rsidRPr="00691919">
        <w:rPr>
          <w:sz w:val="22"/>
          <w:szCs w:val="22"/>
        </w:rPr>
        <w:t>...............................</w:t>
      </w:r>
      <w:r w:rsidR="00EE78CE" w:rsidRPr="00691919">
        <w:rPr>
          <w:sz w:val="22"/>
          <w:szCs w:val="22"/>
        </w:rPr>
        <w:t>………………………………………………………</w:t>
      </w:r>
      <w:r w:rsidR="00E86537" w:rsidRPr="00691919">
        <w:rPr>
          <w:sz w:val="22"/>
          <w:szCs w:val="22"/>
        </w:rPr>
        <w:t>...</w:t>
      </w:r>
      <w:r w:rsidR="00EE78CE" w:rsidRPr="00691919">
        <w:rPr>
          <w:sz w:val="22"/>
          <w:szCs w:val="22"/>
        </w:rPr>
        <w:t>………………</w:t>
      </w:r>
      <w:r w:rsidRPr="00691919">
        <w:rPr>
          <w:sz w:val="22"/>
          <w:szCs w:val="22"/>
        </w:rPr>
        <w:t>……</w:t>
      </w:r>
      <w:r w:rsidR="00EE78CE" w:rsidRPr="00691919">
        <w:rPr>
          <w:sz w:val="22"/>
          <w:szCs w:val="22"/>
        </w:rPr>
        <w:t>……</w:t>
      </w:r>
    </w:p>
    <w:p w14:paraId="3C505AB2" w14:textId="77777777"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Adres siedziby </w:t>
      </w:r>
      <w:r>
        <w:rPr>
          <w:sz w:val="22"/>
          <w:szCs w:val="22"/>
        </w:rPr>
        <w:t>podmiotu</w:t>
      </w:r>
      <w:r w:rsidRPr="00144874">
        <w:rPr>
          <w:sz w:val="22"/>
          <w:szCs w:val="22"/>
        </w:rPr>
        <w:tab/>
      </w:r>
    </w:p>
    <w:p w14:paraId="71B437E7" w14:textId="77777777"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D17F92" w14:textId="77777777"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telefon:</w:t>
      </w:r>
      <w:r w:rsidRPr="00144874">
        <w:rPr>
          <w:sz w:val="22"/>
          <w:szCs w:val="22"/>
        </w:rPr>
        <w:tab/>
      </w:r>
    </w:p>
    <w:p w14:paraId="6517D82E" w14:textId="77777777"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fax:</w:t>
      </w:r>
      <w:r w:rsidRPr="00144874">
        <w:rPr>
          <w:sz w:val="22"/>
          <w:szCs w:val="22"/>
        </w:rPr>
        <w:tab/>
      </w:r>
    </w:p>
    <w:p w14:paraId="5ECD5C3D" w14:textId="77777777" w:rsidR="00C566F9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44874">
        <w:rPr>
          <w:sz w:val="22"/>
          <w:szCs w:val="22"/>
        </w:rPr>
        <w:t>e – mail:</w:t>
      </w:r>
      <w:r w:rsidRPr="00144874">
        <w:rPr>
          <w:sz w:val="24"/>
          <w:szCs w:val="24"/>
        </w:rPr>
        <w:tab/>
      </w:r>
    </w:p>
    <w:p w14:paraId="07586FD9" w14:textId="77777777" w:rsidR="00C566F9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75B7B">
        <w:rPr>
          <w:sz w:val="22"/>
          <w:szCs w:val="22"/>
        </w:rPr>
        <w:t xml:space="preserve">Miejsce prowadzenia działalności </w:t>
      </w:r>
      <w:r>
        <w:rPr>
          <w:sz w:val="22"/>
          <w:szCs w:val="22"/>
        </w:rPr>
        <w:t>…………………………………………………………………...</w:t>
      </w:r>
    </w:p>
    <w:p w14:paraId="66C78995" w14:textId="77777777" w:rsidR="00C566F9" w:rsidRPr="00675B7B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FF60A59" w14:textId="77777777"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REGON</w:t>
      </w:r>
      <w:r w:rsidRPr="00144874">
        <w:rPr>
          <w:sz w:val="22"/>
          <w:szCs w:val="22"/>
        </w:rPr>
        <w:tab/>
      </w:r>
    </w:p>
    <w:p w14:paraId="6CF7BD6A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NIP</w:t>
      </w:r>
      <w:r w:rsidRPr="00144874">
        <w:rPr>
          <w:sz w:val="22"/>
          <w:szCs w:val="22"/>
        </w:rPr>
        <w:tab/>
      </w:r>
    </w:p>
    <w:p w14:paraId="772A777A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KRS (</w:t>
      </w:r>
      <w:r w:rsidRPr="000B67A1">
        <w:rPr>
          <w:sz w:val="16"/>
          <w:szCs w:val="16"/>
        </w:rPr>
        <w:t>w przypadku spółek handlowych i kapitałowych</w:t>
      </w:r>
      <w:r>
        <w:rPr>
          <w:sz w:val="22"/>
          <w:szCs w:val="22"/>
        </w:rPr>
        <w:t>)…………………………………………………..</w:t>
      </w:r>
    </w:p>
    <w:p w14:paraId="333679C8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Data rozpoczęcia </w:t>
      </w:r>
      <w:r>
        <w:rPr>
          <w:sz w:val="22"/>
          <w:szCs w:val="22"/>
        </w:rPr>
        <w:t xml:space="preserve">prowadzenia </w:t>
      </w:r>
      <w:r w:rsidRPr="00144874">
        <w:rPr>
          <w:sz w:val="22"/>
          <w:szCs w:val="22"/>
        </w:rPr>
        <w:t>działalności gospodarczej</w:t>
      </w:r>
      <w:r w:rsidRPr="00144874">
        <w:rPr>
          <w:color w:val="FF0000"/>
          <w:sz w:val="22"/>
          <w:szCs w:val="22"/>
        </w:rPr>
        <w:t xml:space="preserve"> </w:t>
      </w:r>
      <w:r w:rsidRPr="003C5BDB">
        <w:rPr>
          <w:sz w:val="16"/>
          <w:szCs w:val="16"/>
        </w:rPr>
        <w:t>(zgodnie z wpisem w odpowiednim rejestrze)</w:t>
      </w:r>
      <w:r w:rsidRPr="003C5BDB">
        <w:rPr>
          <w:sz w:val="22"/>
          <w:szCs w:val="22"/>
        </w:rPr>
        <w:tab/>
      </w:r>
    </w:p>
    <w:p w14:paraId="4BEACE3D" w14:textId="77777777" w:rsidR="00C566F9" w:rsidRPr="00144874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9F6D92C" w14:textId="19060E40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Pr="00BC6ADF">
        <w:rPr>
          <w:sz w:val="22"/>
          <w:szCs w:val="22"/>
        </w:rPr>
        <w:t>odzaj działalności (symbol podklasy prowadzonej działalnośc</w:t>
      </w:r>
      <w:r>
        <w:rPr>
          <w:sz w:val="22"/>
          <w:szCs w:val="22"/>
        </w:rPr>
        <w:t>i określony zgodnie</w:t>
      </w:r>
      <w:r w:rsidR="00691919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691919">
        <w:rPr>
          <w:sz w:val="22"/>
          <w:szCs w:val="22"/>
        </w:rPr>
        <w:t> </w:t>
      </w:r>
      <w:r>
        <w:rPr>
          <w:sz w:val="22"/>
          <w:szCs w:val="22"/>
        </w:rPr>
        <w:t>PKD)……………………….</w:t>
      </w:r>
      <w:r w:rsidRPr="00144874">
        <w:rPr>
          <w:sz w:val="22"/>
          <w:szCs w:val="22"/>
        </w:rPr>
        <w:tab/>
      </w:r>
    </w:p>
    <w:p w14:paraId="5DF62CBF" w14:textId="77777777" w:rsidR="00C566F9" w:rsidRPr="00144874" w:rsidRDefault="004D7606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Podstawowa f</w:t>
      </w:r>
      <w:r w:rsidR="00C566F9" w:rsidRPr="00144874">
        <w:rPr>
          <w:sz w:val="22"/>
          <w:szCs w:val="22"/>
        </w:rPr>
        <w:t>orma prawna działalności</w:t>
      </w:r>
      <w:r w:rsidR="00C566F9">
        <w:rPr>
          <w:sz w:val="22"/>
          <w:szCs w:val="22"/>
        </w:rPr>
        <w:t xml:space="preserve"> wnioskodawcy</w:t>
      </w:r>
      <w:r w:rsidR="00C566F9" w:rsidRPr="00144874">
        <w:rPr>
          <w:sz w:val="22"/>
          <w:szCs w:val="22"/>
        </w:rPr>
        <w:tab/>
      </w:r>
    </w:p>
    <w:p w14:paraId="481F8B54" w14:textId="77777777" w:rsidR="00C566F9" w:rsidRDefault="00C566F9" w:rsidP="00633B44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14:paraId="7D30FD96" w14:textId="77777777" w:rsidR="00C566F9" w:rsidRDefault="00C566F9" w:rsidP="00633B44">
      <w:pPr>
        <w:spacing w:line="276" w:lineRule="auto"/>
        <w:jc w:val="center"/>
        <w:rPr>
          <w:sz w:val="16"/>
          <w:szCs w:val="16"/>
        </w:rPr>
      </w:pPr>
      <w:r w:rsidRPr="00854599">
        <w:rPr>
          <w:sz w:val="16"/>
          <w:szCs w:val="16"/>
        </w:rPr>
        <w:t>(np. spółdzielnia, Spółka (podać jaka), działalność indywidualna, inna)</w:t>
      </w:r>
    </w:p>
    <w:p w14:paraId="5B7D6F28" w14:textId="420264AE"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finansowania…………………………………………………………………………………</w:t>
      </w:r>
      <w:r w:rsidR="00691919">
        <w:rPr>
          <w:sz w:val="22"/>
          <w:szCs w:val="22"/>
        </w:rPr>
        <w:t>.</w:t>
      </w:r>
    </w:p>
    <w:p w14:paraId="761E418C" w14:textId="748B1094" w:rsidR="009F4D5C" w:rsidRPr="009F4D5C" w:rsidRDefault="008D78CE" w:rsidP="009F4D5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691919">
        <w:rPr>
          <w:sz w:val="22"/>
          <w:szCs w:val="22"/>
        </w:rPr>
        <w:t>..</w:t>
      </w:r>
    </w:p>
    <w:p w14:paraId="01C586E8" w14:textId="77777777" w:rsidR="008D78CE" w:rsidRDefault="008D78CE" w:rsidP="008D78CE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zasady samofinansowania, jednostka budżetowa, inna)</w:t>
      </w:r>
    </w:p>
    <w:p w14:paraId="11D52D41" w14:textId="4BC9634A" w:rsidR="009F4D5C" w:rsidRDefault="009F4D5C" w:rsidP="009F4D5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własności ………………………………………………………………….........................</w:t>
      </w:r>
      <w:r w:rsidR="00691919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3A35C838" w14:textId="77777777" w:rsidR="009F4D5C" w:rsidRPr="009F4D5C" w:rsidRDefault="009F4D5C" w:rsidP="009F4D5C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prywatna, Skarbu Państwa, samorządowa, inna)</w:t>
      </w:r>
    </w:p>
    <w:p w14:paraId="3C4EE044" w14:textId="77777777"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opodatkowania podmiotu (właściwe należy podkreślić):</w:t>
      </w:r>
    </w:p>
    <w:p w14:paraId="38FE54F7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księga przychodów i rozchodów</w:t>
      </w:r>
    </w:p>
    <w:p w14:paraId="100E4D6B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księgowość</w:t>
      </w:r>
    </w:p>
    <w:p w14:paraId="0FBCB281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podatkowa</w:t>
      </w:r>
    </w:p>
    <w:p w14:paraId="5518ADEB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ryczałt od przychodów ewidencjonowanych</w:t>
      </w:r>
    </w:p>
    <w:p w14:paraId="2ED4ECE9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liniowy</w:t>
      </w:r>
    </w:p>
    <w:p w14:paraId="399166A2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1A1B3357" w14:textId="77777777" w:rsidR="00537641" w:rsidRPr="00AD2B10" w:rsidRDefault="00AD2B10" w:rsidP="005376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stawka podatkowa podatku dochodowego aktualnie obowiązująca podmiot: ……….%.</w:t>
      </w:r>
    </w:p>
    <w:p w14:paraId="208D45F5" w14:textId="77777777" w:rsidR="008D78CE" w:rsidRPr="008D78CE" w:rsidRDefault="008D78CE" w:rsidP="008D78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66C18811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Imię i nazwisko oraz stanowisko osoby uprawnionej do podpisania umowy</w:t>
      </w:r>
      <w:r w:rsidRPr="00144874">
        <w:rPr>
          <w:sz w:val="22"/>
          <w:szCs w:val="22"/>
        </w:rPr>
        <w:tab/>
      </w:r>
    </w:p>
    <w:p w14:paraId="298DD9A1" w14:textId="21DFD6CD" w:rsidR="00AD2B10" w:rsidRDefault="00AD2B10" w:rsidP="00AD2B10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691919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41E2CD14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C53A4">
        <w:rPr>
          <w:sz w:val="22"/>
          <w:szCs w:val="22"/>
        </w:rPr>
        <w:t xml:space="preserve">Imię i nazwisko, numer telefonu, adres poczty elektronicznej osoby </w:t>
      </w:r>
      <w:r>
        <w:rPr>
          <w:sz w:val="22"/>
          <w:szCs w:val="22"/>
        </w:rPr>
        <w:t>wskazanej</w:t>
      </w:r>
      <w:r w:rsidRPr="005C5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pracodawcę </w:t>
      </w:r>
      <w:r w:rsidRPr="005C53A4">
        <w:rPr>
          <w:sz w:val="22"/>
          <w:szCs w:val="22"/>
        </w:rPr>
        <w:t xml:space="preserve">do kontaktów </w:t>
      </w:r>
      <w:r>
        <w:rPr>
          <w:sz w:val="22"/>
          <w:szCs w:val="22"/>
        </w:rPr>
        <w:t>z Urzędem …………………………………………………………………………….</w:t>
      </w:r>
    </w:p>
    <w:p w14:paraId="34E25F11" w14:textId="77777777" w:rsidR="00C566F9" w:rsidRPr="00E07E30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B65F11B" w14:textId="77777777" w:rsidR="00C566F9" w:rsidRPr="00144874" w:rsidRDefault="00576FD7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566F9" w:rsidRPr="00144874">
        <w:rPr>
          <w:sz w:val="22"/>
          <w:szCs w:val="22"/>
        </w:rPr>
        <w:t>umer konta bankowego</w:t>
      </w:r>
      <w:r>
        <w:rPr>
          <w:sz w:val="22"/>
          <w:szCs w:val="22"/>
        </w:rPr>
        <w:t xml:space="preserve"> Pracodawcy </w:t>
      </w:r>
      <w:r w:rsidR="00C566F9" w:rsidRPr="00144874">
        <w:rPr>
          <w:sz w:val="22"/>
          <w:szCs w:val="22"/>
        </w:rPr>
        <w:tab/>
      </w:r>
    </w:p>
    <w:p w14:paraId="40DF8228" w14:textId="77777777" w:rsidR="00C566F9" w:rsidRDefault="00C566F9" w:rsidP="00633B44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14:paraId="5991215B" w14:textId="36DBA6B5" w:rsidR="00537641" w:rsidRDefault="00537641" w:rsidP="0053764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Wielkość przedsiębiorstwa – zgodnie z Ustawą </w:t>
      </w:r>
      <w:r w:rsidR="00B835CB">
        <w:rPr>
          <w:sz w:val="22"/>
          <w:szCs w:val="22"/>
        </w:rPr>
        <w:t xml:space="preserve">prawo przedsiębiorców </w:t>
      </w:r>
      <w:r>
        <w:rPr>
          <w:sz w:val="22"/>
          <w:szCs w:val="22"/>
        </w:rPr>
        <w:t xml:space="preserve">z dnia </w:t>
      </w:r>
      <w:r w:rsidR="00B835CB">
        <w:rPr>
          <w:sz w:val="22"/>
          <w:szCs w:val="22"/>
        </w:rPr>
        <w:t xml:space="preserve">6 marca </w:t>
      </w:r>
      <w:r>
        <w:rPr>
          <w:sz w:val="22"/>
          <w:szCs w:val="22"/>
        </w:rPr>
        <w:t>20</w:t>
      </w:r>
      <w:r w:rsidR="00B835CB">
        <w:rPr>
          <w:sz w:val="22"/>
          <w:szCs w:val="22"/>
        </w:rPr>
        <w:t>18</w:t>
      </w:r>
      <w:r>
        <w:rPr>
          <w:sz w:val="22"/>
          <w:szCs w:val="22"/>
        </w:rPr>
        <w:t xml:space="preserve"> r. </w:t>
      </w:r>
      <w:r w:rsidR="00B97221">
        <w:rPr>
          <w:sz w:val="22"/>
          <w:szCs w:val="22"/>
        </w:rPr>
        <w:br/>
      </w:r>
      <w:r>
        <w:rPr>
          <w:sz w:val="22"/>
          <w:szCs w:val="22"/>
        </w:rPr>
        <w:t>(</w:t>
      </w:r>
      <w:proofErr w:type="spellStart"/>
      <w:r w:rsidR="00B97221">
        <w:rPr>
          <w:sz w:val="22"/>
          <w:szCs w:val="22"/>
        </w:rPr>
        <w:t>t.j</w:t>
      </w:r>
      <w:proofErr w:type="spellEnd"/>
      <w:r w:rsidR="00B9722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Dz. U. </w:t>
      </w:r>
      <w:r w:rsidR="00B835CB">
        <w:rPr>
          <w:sz w:val="22"/>
          <w:szCs w:val="22"/>
        </w:rPr>
        <w:t>z 2023.</w:t>
      </w:r>
      <w:r w:rsidR="00B97221">
        <w:rPr>
          <w:sz w:val="22"/>
          <w:szCs w:val="22"/>
        </w:rPr>
        <w:t xml:space="preserve"> </w:t>
      </w:r>
      <w:r w:rsidR="00B835CB">
        <w:rPr>
          <w:sz w:val="22"/>
          <w:szCs w:val="22"/>
        </w:rPr>
        <w:t xml:space="preserve">poz.221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14:paraId="2FB97E52" w14:textId="77777777" w:rsidR="00537641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</w:t>
      </w:r>
    </w:p>
    <w:p w14:paraId="7A2FD698" w14:textId="77777777" w:rsidR="00AB7013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</w:t>
      </w:r>
    </w:p>
    <w:p w14:paraId="18487803" w14:textId="77777777" w:rsidR="00AB7013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14:paraId="2F30C90F" w14:textId="77777777" w:rsidR="00AB7013" w:rsidRPr="00537641" w:rsidRDefault="00AB7013" w:rsidP="00B92A06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</w:t>
      </w:r>
    </w:p>
    <w:p w14:paraId="7D9E003D" w14:textId="702B9A39" w:rsidR="0021522C" w:rsidRDefault="00C566F9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Liczba osób z</w:t>
      </w:r>
      <w:r>
        <w:rPr>
          <w:sz w:val="22"/>
          <w:szCs w:val="22"/>
        </w:rPr>
        <w:t>atrudnianych przez podmiot</w:t>
      </w:r>
      <w:r w:rsidRPr="00144874">
        <w:rPr>
          <w:sz w:val="22"/>
          <w:szCs w:val="22"/>
        </w:rPr>
        <w:t xml:space="preserve"> na dzień złożenia wniosku ....................</w:t>
      </w:r>
      <w:r>
        <w:rPr>
          <w:sz w:val="22"/>
          <w:szCs w:val="22"/>
        </w:rPr>
        <w:t>..........</w:t>
      </w:r>
      <w:r w:rsidRPr="00144874">
        <w:rPr>
          <w:sz w:val="22"/>
          <w:szCs w:val="22"/>
        </w:rPr>
        <w:t>...............</w:t>
      </w:r>
      <w:r w:rsidR="00691919">
        <w:rPr>
          <w:sz w:val="22"/>
          <w:szCs w:val="22"/>
        </w:rPr>
        <w:t>..</w:t>
      </w:r>
    </w:p>
    <w:p w14:paraId="317C226A" w14:textId="1F248A3B" w:rsidR="001131E4" w:rsidRDefault="001131E4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Skarbowy ……………………………………………………………………………………..</w:t>
      </w:r>
    </w:p>
    <w:p w14:paraId="024118E6" w14:textId="77777777" w:rsidR="000969A2" w:rsidRPr="000969A2" w:rsidRDefault="000969A2" w:rsidP="000969A2">
      <w:pPr>
        <w:pStyle w:val="Default"/>
        <w:numPr>
          <w:ilvl w:val="0"/>
          <w:numId w:val="2"/>
        </w:numPr>
        <w:spacing w:line="360" w:lineRule="auto"/>
        <w:ind w:left="357"/>
        <w:rPr>
          <w:sz w:val="22"/>
          <w:szCs w:val="22"/>
        </w:rPr>
      </w:pPr>
      <w:r w:rsidRPr="000969A2">
        <w:rPr>
          <w:sz w:val="22"/>
          <w:szCs w:val="22"/>
        </w:rPr>
        <w:t>Oświadczam, że otrzymałem/</w:t>
      </w:r>
      <w:proofErr w:type="spellStart"/>
      <w:r w:rsidRPr="000969A2">
        <w:rPr>
          <w:sz w:val="22"/>
          <w:szCs w:val="22"/>
        </w:rPr>
        <w:t>am</w:t>
      </w:r>
      <w:proofErr w:type="spellEnd"/>
      <w:r w:rsidRPr="000969A2">
        <w:rPr>
          <w:sz w:val="22"/>
          <w:szCs w:val="22"/>
        </w:rPr>
        <w:t xml:space="preserve"> w okresie obejmującym bieżący rok i poprzedzające go dwa lata, pomoc de </w:t>
      </w:r>
      <w:proofErr w:type="spellStart"/>
      <w:r w:rsidRPr="000969A2">
        <w:rPr>
          <w:sz w:val="22"/>
          <w:szCs w:val="22"/>
        </w:rPr>
        <w:t>minimis</w:t>
      </w:r>
      <w:proofErr w:type="spellEnd"/>
      <w:r w:rsidRPr="000969A2">
        <w:rPr>
          <w:sz w:val="22"/>
          <w:szCs w:val="22"/>
        </w:rPr>
        <w:t xml:space="preserve"> w wysokości ………………………… zł / …………………….euro</w:t>
      </w:r>
      <w:r>
        <w:rPr>
          <w:sz w:val="22"/>
          <w:szCs w:val="22"/>
        </w:rPr>
        <w:t>.</w:t>
      </w:r>
      <w:r w:rsidRPr="000969A2">
        <w:rPr>
          <w:sz w:val="22"/>
          <w:szCs w:val="22"/>
        </w:rPr>
        <w:t xml:space="preserve"> </w:t>
      </w:r>
    </w:p>
    <w:p w14:paraId="1664E19C" w14:textId="77777777" w:rsidR="0021522C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  <w:r w:rsidRPr="000969A2">
        <w:rPr>
          <w:sz w:val="22"/>
          <w:szCs w:val="22"/>
        </w:rPr>
        <w:t xml:space="preserve">W przypadku uzyskania pomocy </w:t>
      </w:r>
      <w:r w:rsidRPr="00B97221">
        <w:rPr>
          <w:sz w:val="22"/>
          <w:szCs w:val="22"/>
          <w:u w:val="single"/>
        </w:rPr>
        <w:t>prosimy o przedstawienie zaświadczeń</w:t>
      </w:r>
      <w:r w:rsidRPr="000969A2">
        <w:rPr>
          <w:sz w:val="22"/>
          <w:szCs w:val="22"/>
        </w:rPr>
        <w:t xml:space="preserve"> potwierdzających ten</w:t>
      </w:r>
      <w:r>
        <w:rPr>
          <w:sz w:val="22"/>
          <w:szCs w:val="22"/>
        </w:rPr>
        <w:t> </w:t>
      </w:r>
      <w:r w:rsidRPr="000969A2">
        <w:rPr>
          <w:sz w:val="22"/>
          <w:szCs w:val="22"/>
        </w:rPr>
        <w:t>fakt.</w:t>
      </w:r>
    </w:p>
    <w:p w14:paraId="372FDE0A" w14:textId="361486A3" w:rsidR="000969A2" w:rsidRDefault="000969A2" w:rsidP="0080705C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14:paraId="4C7DDD73" w14:textId="77777777" w:rsidR="00B92A06" w:rsidRPr="0080705C" w:rsidRDefault="00B92A06" w:rsidP="0080705C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14:paraId="4265F13C" w14:textId="77777777" w:rsidR="00C566F9" w:rsidRDefault="00C566F9" w:rsidP="00DC56FF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29029D">
        <w:rPr>
          <w:b/>
          <w:sz w:val="22"/>
          <w:szCs w:val="22"/>
        </w:rPr>
        <w:t xml:space="preserve">DANE DOTYCZĄCE WYSOKOŚCI I HARMONOGRAMU WSPARCIA  </w:t>
      </w:r>
    </w:p>
    <w:p w14:paraId="5BE46F33" w14:textId="77777777" w:rsidR="00C566F9" w:rsidRDefault="00C566F9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E2FED">
        <w:rPr>
          <w:sz w:val="22"/>
          <w:szCs w:val="22"/>
        </w:rPr>
        <w:t xml:space="preserve">1. </w:t>
      </w:r>
      <w:r>
        <w:rPr>
          <w:sz w:val="22"/>
          <w:szCs w:val="22"/>
        </w:rPr>
        <w:t>Całkowita wartość planowanych działań kształcenia ustawicznego</w:t>
      </w:r>
      <w:r w:rsidRPr="003E2F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633B44">
        <w:rPr>
          <w:sz w:val="22"/>
          <w:szCs w:val="22"/>
        </w:rPr>
        <w:t>…</w:t>
      </w:r>
      <w:r w:rsidR="00033D16">
        <w:rPr>
          <w:sz w:val="22"/>
          <w:szCs w:val="22"/>
        </w:rPr>
        <w:t>……. w tym:</w:t>
      </w:r>
    </w:p>
    <w:p w14:paraId="658AE0A6" w14:textId="70F872F5" w:rsidR="00C566F9" w:rsidRDefault="00C566F9" w:rsidP="00691919">
      <w:pPr>
        <w:pStyle w:val="Tekstpodstawowy"/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kwota wnioskowana z KFS: ……………</w:t>
      </w:r>
      <w:r w:rsidR="003A668F">
        <w:rPr>
          <w:sz w:val="22"/>
          <w:szCs w:val="22"/>
        </w:rPr>
        <w:t>………..</w:t>
      </w:r>
      <w:r>
        <w:rPr>
          <w:sz w:val="22"/>
          <w:szCs w:val="22"/>
        </w:rPr>
        <w:t>…………………………………</w:t>
      </w:r>
      <w:r w:rsidR="00633B44">
        <w:rPr>
          <w:sz w:val="22"/>
          <w:szCs w:val="22"/>
        </w:rPr>
        <w:t>...</w:t>
      </w:r>
      <w:r>
        <w:rPr>
          <w:sz w:val="22"/>
          <w:szCs w:val="22"/>
        </w:rPr>
        <w:t>…….</w:t>
      </w:r>
      <w:r>
        <w:rPr>
          <w:sz w:val="22"/>
          <w:szCs w:val="22"/>
        </w:rPr>
        <w:br/>
      </w:r>
      <w:r w:rsidR="00691919">
        <w:rPr>
          <w:sz w:val="22"/>
          <w:szCs w:val="22"/>
        </w:rPr>
        <w:t>(</w:t>
      </w:r>
      <w:r>
        <w:rPr>
          <w:sz w:val="22"/>
          <w:szCs w:val="22"/>
        </w:rPr>
        <w:t>słownie: .......……………………………………</w:t>
      </w:r>
      <w:r w:rsidR="003A668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…..zł);</w:t>
      </w:r>
    </w:p>
    <w:p w14:paraId="1BD93A71" w14:textId="4C89D6AD" w:rsidR="00BE6A96" w:rsidRDefault="00C566F9" w:rsidP="00691919">
      <w:pPr>
        <w:pStyle w:val="Tekstpodstawowy"/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kwota wkładu własnego: …………</w:t>
      </w:r>
      <w:r w:rsidR="003A668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br/>
        <w:t>(słownie: ……………………………………………………</w:t>
      </w:r>
      <w:r w:rsidR="00633B4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="00633B44">
        <w:rPr>
          <w:sz w:val="22"/>
          <w:szCs w:val="22"/>
        </w:rPr>
        <w:t>..</w:t>
      </w:r>
      <w:r w:rsidR="005113E4">
        <w:rPr>
          <w:sz w:val="22"/>
          <w:szCs w:val="22"/>
        </w:rPr>
        <w:t>….zł);</w:t>
      </w:r>
    </w:p>
    <w:p w14:paraId="77A3B75F" w14:textId="6ECCE34B" w:rsidR="00DB5663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</w:t>
      </w:r>
      <w:r w:rsidR="00DB5663">
        <w:rPr>
          <w:sz w:val="22"/>
          <w:szCs w:val="22"/>
        </w:rPr>
        <w:t>oszt na jednego uczestnika:…………</w:t>
      </w:r>
      <w:r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</w:t>
      </w:r>
      <w:r w:rsidR="006A690A">
        <w:rPr>
          <w:sz w:val="22"/>
          <w:szCs w:val="22"/>
        </w:rPr>
        <w:t>……...</w:t>
      </w:r>
      <w:r w:rsidR="00DB5663">
        <w:rPr>
          <w:sz w:val="22"/>
          <w:szCs w:val="22"/>
        </w:rPr>
        <w:t>……………………</w:t>
      </w:r>
      <w:r w:rsidR="006A690A"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………………</w:t>
      </w:r>
      <w:r w:rsidR="00691919">
        <w:rPr>
          <w:sz w:val="22"/>
          <w:szCs w:val="22"/>
        </w:rPr>
        <w:t>…</w:t>
      </w:r>
      <w:r w:rsidR="00DB5663">
        <w:rPr>
          <w:sz w:val="22"/>
          <w:szCs w:val="22"/>
        </w:rPr>
        <w:t>.</w:t>
      </w:r>
    </w:p>
    <w:p w14:paraId="5EBEABCD" w14:textId="77777777"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</w:t>
      </w:r>
    </w:p>
    <w:p w14:paraId="53D1ADB7" w14:textId="77777777"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</w:p>
    <w:p w14:paraId="2E0221F2" w14:textId="77777777" w:rsidR="005113E4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DCF9F0" w14:textId="77777777" w:rsidR="00AC5938" w:rsidRPr="00B70DB7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5938">
        <w:rPr>
          <w:sz w:val="22"/>
          <w:szCs w:val="22"/>
        </w:rPr>
        <w:t xml:space="preserve">. </w:t>
      </w:r>
      <w:r w:rsidR="00AC5938" w:rsidRPr="00B70DB7">
        <w:rPr>
          <w:sz w:val="22"/>
          <w:szCs w:val="22"/>
        </w:rPr>
        <w:t xml:space="preserve">Rodzaj i nazwa wsparcia </w:t>
      </w:r>
      <w:r w:rsidR="00DB5BE8">
        <w:rPr>
          <w:i/>
          <w:sz w:val="22"/>
          <w:szCs w:val="22"/>
        </w:rPr>
        <w:t>(np. kurs</w:t>
      </w:r>
      <w:r w:rsidR="00AC5938" w:rsidRPr="00B70DB7">
        <w:rPr>
          <w:i/>
          <w:sz w:val="22"/>
          <w:szCs w:val="22"/>
        </w:rPr>
        <w:t xml:space="preserve">, studia podyplomowe) </w:t>
      </w:r>
      <w:r w:rsidR="00AC5938" w:rsidRPr="00B70DB7">
        <w:rPr>
          <w:sz w:val="22"/>
          <w:szCs w:val="22"/>
        </w:rPr>
        <w:t>…...........……………</w:t>
      </w:r>
      <w:r w:rsidR="00DB5BE8">
        <w:rPr>
          <w:sz w:val="22"/>
          <w:szCs w:val="22"/>
        </w:rPr>
        <w:t>….</w:t>
      </w:r>
      <w:r w:rsidR="00AC5938" w:rsidRPr="00B70DB7">
        <w:rPr>
          <w:sz w:val="22"/>
          <w:szCs w:val="22"/>
        </w:rPr>
        <w:t>…………</w:t>
      </w:r>
      <w:r w:rsidR="003A668F">
        <w:rPr>
          <w:sz w:val="22"/>
          <w:szCs w:val="22"/>
        </w:rPr>
        <w:t>……...</w:t>
      </w:r>
    </w:p>
    <w:p w14:paraId="126D286F" w14:textId="77777777" w:rsidR="00AC5938" w:rsidRPr="00B70DB7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14:paraId="00B4DF4D" w14:textId="77777777" w:rsidR="00AC5938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14:paraId="35E7508F" w14:textId="77777777" w:rsidR="00AD2B10" w:rsidRDefault="00AD2B10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60A51A6" w14:textId="77777777" w:rsidR="0037586B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EB081F" w14:textId="77777777" w:rsidR="00923FC2" w:rsidRDefault="00923FC2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3FC2">
        <w:rPr>
          <w:sz w:val="22"/>
          <w:szCs w:val="22"/>
        </w:rPr>
        <w:t xml:space="preserve"> </w:t>
      </w:r>
      <w:r>
        <w:rPr>
          <w:sz w:val="22"/>
          <w:szCs w:val="22"/>
        </w:rPr>
        <w:t>Wybór realizatora usługi finansowanej z KFS: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23FC2" w14:paraId="4812DC24" w14:textId="77777777" w:rsidTr="002C0608">
        <w:trPr>
          <w:trHeight w:val="1646"/>
        </w:trPr>
        <w:tc>
          <w:tcPr>
            <w:tcW w:w="2689" w:type="dxa"/>
          </w:tcPr>
          <w:p w14:paraId="57A37DA7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6185B31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 xml:space="preserve">Nazwa realizatora </w:t>
            </w:r>
            <w:r w:rsidRPr="002C0608">
              <w:rPr>
                <w:i/>
                <w:sz w:val="22"/>
                <w:szCs w:val="22"/>
              </w:rPr>
              <w:t xml:space="preserve">(np. nazwa instytucji szkolącej lub uczelni ) </w:t>
            </w:r>
            <w:r w:rsidRPr="002C0608">
              <w:rPr>
                <w:sz w:val="22"/>
                <w:szCs w:val="22"/>
              </w:rPr>
              <w:t>i siedziba</w:t>
            </w:r>
          </w:p>
        </w:tc>
        <w:tc>
          <w:tcPr>
            <w:tcW w:w="6373" w:type="dxa"/>
          </w:tcPr>
          <w:p w14:paraId="5F6F3360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7E752846" w14:textId="77777777" w:rsidTr="00923FC2">
        <w:tc>
          <w:tcPr>
            <w:tcW w:w="2689" w:type="dxa"/>
          </w:tcPr>
          <w:p w14:paraId="16942AFF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Miejsce realizacji kształcenia</w:t>
            </w:r>
          </w:p>
        </w:tc>
        <w:tc>
          <w:tcPr>
            <w:tcW w:w="6373" w:type="dxa"/>
          </w:tcPr>
          <w:p w14:paraId="4D422AEA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332F676B" w14:textId="77777777" w:rsidTr="00923FC2">
        <w:tc>
          <w:tcPr>
            <w:tcW w:w="2689" w:type="dxa"/>
          </w:tcPr>
          <w:p w14:paraId="6F96FA64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Termin realizacji kształcenia ustawicznego oraz liczba godzin</w:t>
            </w:r>
          </w:p>
        </w:tc>
        <w:tc>
          <w:tcPr>
            <w:tcW w:w="6373" w:type="dxa"/>
          </w:tcPr>
          <w:p w14:paraId="0E10BD00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286D1797" w14:textId="77777777" w:rsidTr="00923FC2">
        <w:tc>
          <w:tcPr>
            <w:tcW w:w="2689" w:type="dxa"/>
          </w:tcPr>
          <w:p w14:paraId="3C9F331C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lastRenderedPageBreak/>
              <w:t xml:space="preserve">Posiadanie przez realizatora certyfikatów jakości oferowanych usług kształcenia ustawicznego, </w:t>
            </w:r>
            <w:r w:rsidRPr="002C0608">
              <w:rPr>
                <w:sz w:val="22"/>
                <w:szCs w:val="22"/>
              </w:rPr>
              <w:br/>
              <w:t>a w przypadku kursów – posiadanie dokumentu, na podstawie którego prowadzi on pozaszkolne formy kształcenia ustawicznego</w:t>
            </w:r>
          </w:p>
        </w:tc>
        <w:tc>
          <w:tcPr>
            <w:tcW w:w="6373" w:type="dxa"/>
          </w:tcPr>
          <w:p w14:paraId="42789EB3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52997F4E" w14:textId="77777777" w:rsidTr="002C0608">
        <w:trPr>
          <w:trHeight w:val="3894"/>
        </w:trPr>
        <w:tc>
          <w:tcPr>
            <w:tcW w:w="2689" w:type="dxa"/>
          </w:tcPr>
          <w:p w14:paraId="7C2EB82B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75C524B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BCDC6B7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Uzasadnienie wyboru realizatora</w:t>
            </w:r>
          </w:p>
          <w:p w14:paraId="404D0830" w14:textId="77777777" w:rsidR="002C0608" w:rsidRP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63FEBA2" w14:textId="77777777" w:rsidR="002C0608" w:rsidRP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D3F89A8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</w:tcPr>
          <w:p w14:paraId="4990C9C6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0B59EA6E" w14:textId="77777777" w:rsidTr="00923FC2">
        <w:tc>
          <w:tcPr>
            <w:tcW w:w="2689" w:type="dxa"/>
          </w:tcPr>
          <w:p w14:paraId="65B5AD06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Cena usługi kształcenia ustawicznego w porównaniu z ceną podobnych usług oferowanych na rynku (podać co najmniej dwie konkurencyjne oferty o ile istnieją na rynku)</w:t>
            </w:r>
          </w:p>
        </w:tc>
        <w:tc>
          <w:tcPr>
            <w:tcW w:w="6373" w:type="dxa"/>
          </w:tcPr>
          <w:p w14:paraId="05BBA948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3832514" w14:textId="77777777" w:rsidR="00923FC2" w:rsidRDefault="00923FC2" w:rsidP="00633B44">
      <w:pPr>
        <w:spacing w:line="360" w:lineRule="auto"/>
        <w:jc w:val="both"/>
        <w:rPr>
          <w:sz w:val="22"/>
          <w:szCs w:val="22"/>
        </w:rPr>
      </w:pPr>
    </w:p>
    <w:p w14:paraId="01ACFF55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C1B3471" w14:textId="77777777" w:rsidR="00CC10D5" w:rsidRDefault="00CC10D5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4CC0F75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1F878D6F" w14:textId="4A34C964" w:rsidR="00691919" w:rsidRDefault="00691919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D5EF651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283CDDB" w14:textId="77777777" w:rsidR="00BE6A96" w:rsidRPr="004E2885" w:rsidRDefault="00BE6A96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4E2885">
        <w:rPr>
          <w:b/>
          <w:sz w:val="18"/>
          <w:szCs w:val="18"/>
        </w:rPr>
        <w:t>Uwaga!</w:t>
      </w:r>
      <w:r>
        <w:rPr>
          <w:b/>
          <w:sz w:val="18"/>
          <w:szCs w:val="18"/>
        </w:rPr>
        <w:t xml:space="preserve"> </w:t>
      </w:r>
      <w:r w:rsidRPr="004E2885">
        <w:rPr>
          <w:b/>
          <w:sz w:val="18"/>
          <w:szCs w:val="18"/>
        </w:rPr>
        <w:t xml:space="preserve"> Przy wyliczaniu wkładu własnego pracodawcy:</w:t>
      </w:r>
    </w:p>
    <w:p w14:paraId="157D0156" w14:textId="77777777" w:rsidR="00BE6A96" w:rsidRPr="004E2885" w:rsidRDefault="00BE6A96" w:rsidP="00527D8B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>uwzględnia się wyłącznie koszty samego kształcenia ustawicznego</w:t>
      </w:r>
    </w:p>
    <w:p w14:paraId="59083EC3" w14:textId="77777777" w:rsidR="008579F9" w:rsidRDefault="00BE6A96" w:rsidP="008579F9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 xml:space="preserve">nie uwzględnia się innych kosztów, które pracodawca ponosi w związku z udziałem pracowników w kształceniu ustawicznym, </w:t>
      </w:r>
      <w:r w:rsidR="00FC1A5F">
        <w:rPr>
          <w:sz w:val="16"/>
          <w:szCs w:val="16"/>
        </w:rPr>
        <w:br/>
      </w:r>
      <w:r w:rsidRPr="004E2885">
        <w:rPr>
          <w:sz w:val="16"/>
          <w:szCs w:val="16"/>
        </w:rPr>
        <w:t>np. wynagrodzenia za godziny nieobecności w pracy w związku z uczestnictwem w zajęciach, kosztów delegacji w przypadku konieczności dojazdu do miejscowo</w:t>
      </w:r>
      <w:r w:rsidR="000E40CA">
        <w:rPr>
          <w:sz w:val="16"/>
          <w:szCs w:val="16"/>
        </w:rPr>
        <w:t>ści innej niż miejsce pracy itp.</w:t>
      </w:r>
    </w:p>
    <w:p w14:paraId="5E6C9FE8" w14:textId="2C5CB78D" w:rsidR="00AC5938" w:rsidRPr="008579F9" w:rsidRDefault="00FC639F" w:rsidP="008579F9">
      <w:p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8579F9">
        <w:rPr>
          <w:b/>
          <w:sz w:val="22"/>
          <w:szCs w:val="22"/>
        </w:rPr>
        <w:lastRenderedPageBreak/>
        <w:t>III. INFORMACJE DOTYCZĄCE DZIAŁAŃ (określenie potrzeb pracodawcy)</w:t>
      </w:r>
    </w:p>
    <w:p w14:paraId="083F7880" w14:textId="77777777" w:rsidR="00FC639F" w:rsidRDefault="00FC639F" w:rsidP="00FC63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C639F">
        <w:rPr>
          <w:b/>
          <w:sz w:val="22"/>
          <w:szCs w:val="22"/>
        </w:rPr>
        <w:t>Informacje o uczestnikach kształcenia ustawicznego:</w:t>
      </w:r>
    </w:p>
    <w:p w14:paraId="05FE8B96" w14:textId="77777777" w:rsidR="0024545B" w:rsidRDefault="0024545B" w:rsidP="0024545B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3544"/>
        <w:gridCol w:w="992"/>
        <w:gridCol w:w="1277"/>
        <w:gridCol w:w="992"/>
        <w:gridCol w:w="1291"/>
      </w:tblGrid>
      <w:tr w:rsidR="0024545B" w:rsidRPr="007B2929" w14:paraId="0B8C8D23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 w:val="restart"/>
            <w:shd w:val="clear" w:color="auto" w:fill="auto"/>
            <w:vAlign w:val="center"/>
          </w:tcPr>
          <w:p w14:paraId="113DBF1B" w14:textId="77777777" w:rsidR="0024545B" w:rsidRPr="00D7173E" w:rsidRDefault="0024545B" w:rsidP="0024545B">
            <w:pPr>
              <w:pStyle w:val="TableParagraph"/>
              <w:ind w:left="1585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14:paraId="08D91879" w14:textId="77777777" w:rsidR="0024545B" w:rsidRPr="00D7173E" w:rsidRDefault="0024545B" w:rsidP="0024545B">
            <w:pPr>
              <w:pStyle w:val="TableParagraph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Liczba osób objętych wsparciem, w tym</w:t>
            </w:r>
          </w:p>
        </w:tc>
      </w:tr>
      <w:tr w:rsidR="0024545B" w:rsidRPr="00A50ECC" w14:paraId="4DD811D8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/>
            <w:shd w:val="clear" w:color="auto" w:fill="auto"/>
            <w:vAlign w:val="center"/>
          </w:tcPr>
          <w:p w14:paraId="2A0F2D84" w14:textId="77777777" w:rsidR="0024545B" w:rsidRPr="00A50ECC" w:rsidRDefault="0024545B" w:rsidP="0024545B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351E477" w14:textId="77777777" w:rsidR="0024545B" w:rsidRPr="00D7173E" w:rsidRDefault="0024545B" w:rsidP="0024545B">
            <w:pPr>
              <w:pStyle w:val="TableParagraph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Pracownicy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17B675F6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Pracodawca/y</w:t>
            </w:r>
          </w:p>
        </w:tc>
      </w:tr>
      <w:tr w:rsidR="0024545B" w:rsidRPr="00A50ECC" w14:paraId="4065EEB6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/>
            <w:shd w:val="clear" w:color="auto" w:fill="auto"/>
            <w:vAlign w:val="center"/>
          </w:tcPr>
          <w:p w14:paraId="75315D2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F0779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5E54E4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 tym kobiety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A7EB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959AF2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 tym kobiety</w:t>
            </w:r>
          </w:p>
        </w:tc>
      </w:tr>
      <w:tr w:rsidR="0024545B" w:rsidRPr="00C2366A" w14:paraId="6E82BFB9" w14:textId="77777777" w:rsidTr="00B92A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218389D3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rodzaju wsparcia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B15A1" w14:textId="77777777" w:rsidR="00576FD7" w:rsidRPr="00D7173E" w:rsidRDefault="00576FD7" w:rsidP="003B250E">
            <w:pPr>
              <w:jc w:val="center"/>
              <w:rPr>
                <w:sz w:val="18"/>
                <w:szCs w:val="18"/>
              </w:rPr>
            </w:pPr>
          </w:p>
          <w:p w14:paraId="3189A13F" w14:textId="77777777" w:rsidR="0024545B" w:rsidRPr="00D7173E" w:rsidRDefault="00576FD7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k</w:t>
            </w:r>
            <w:r w:rsidR="0024545B" w:rsidRPr="00D7173E">
              <w:rPr>
                <w:sz w:val="18"/>
                <w:szCs w:val="18"/>
              </w:rPr>
              <w:t>ursy</w:t>
            </w:r>
          </w:p>
          <w:p w14:paraId="07FBCCF9" w14:textId="77777777" w:rsidR="00576FD7" w:rsidRPr="00D7173E" w:rsidRDefault="00576FD7" w:rsidP="003B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F3333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9FFA44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F4D606D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0679176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4AACD5A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29021418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C9A82C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studia podyplomowe</w:t>
            </w:r>
          </w:p>
        </w:tc>
        <w:tc>
          <w:tcPr>
            <w:tcW w:w="992" w:type="dxa"/>
            <w:shd w:val="clear" w:color="auto" w:fill="auto"/>
          </w:tcPr>
          <w:p w14:paraId="0645767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1DE0B2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5E5D7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75345B98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6A461FC8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8" w:type="dxa"/>
            <w:vMerge/>
            <w:shd w:val="clear" w:color="auto" w:fill="auto"/>
          </w:tcPr>
          <w:p w14:paraId="5794EEB4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9656B8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egzaminy</w:t>
            </w:r>
          </w:p>
        </w:tc>
        <w:tc>
          <w:tcPr>
            <w:tcW w:w="992" w:type="dxa"/>
            <w:shd w:val="clear" w:color="auto" w:fill="auto"/>
          </w:tcPr>
          <w:p w14:paraId="2D8996D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126C0F8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9C264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F74434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7B31E91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1F3E3AD0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2FA68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badania lekarskie</w:t>
            </w:r>
          </w:p>
        </w:tc>
        <w:tc>
          <w:tcPr>
            <w:tcW w:w="992" w:type="dxa"/>
            <w:shd w:val="clear" w:color="auto" w:fill="auto"/>
          </w:tcPr>
          <w:p w14:paraId="3D2D2E2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094FE41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8ECEA2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13DF46FD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191D1BBB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698" w:type="dxa"/>
            <w:vMerge/>
            <w:shd w:val="clear" w:color="auto" w:fill="auto"/>
          </w:tcPr>
          <w:p w14:paraId="2DA88588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1778C4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badania psychologiczne</w:t>
            </w:r>
          </w:p>
        </w:tc>
        <w:tc>
          <w:tcPr>
            <w:tcW w:w="992" w:type="dxa"/>
            <w:shd w:val="clear" w:color="auto" w:fill="auto"/>
          </w:tcPr>
          <w:p w14:paraId="6080C02E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659A1C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9FBC1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46006B3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5C8ADF38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0CBDA21D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00E975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ubezpieczenie NNW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090CD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6E3D633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137AF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3A61FF4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2AF726D4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56A2496C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grupy wiekowej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7AB86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15 – 24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14ABEDC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22CCAFD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2181F9A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1253913A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1602A80E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98" w:type="dxa"/>
            <w:vMerge/>
            <w:shd w:val="clear" w:color="auto" w:fill="auto"/>
          </w:tcPr>
          <w:p w14:paraId="669954C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5728BF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25 – 34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61C2ECE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0E07E2C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5F943D0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54F6AAC8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B435C6B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98" w:type="dxa"/>
            <w:vMerge/>
            <w:shd w:val="clear" w:color="auto" w:fill="auto"/>
          </w:tcPr>
          <w:p w14:paraId="7EF5DC0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07DD0D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35 – 44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7DB81F2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1B8FF66F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7CEDBD1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477C011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03C1CCAF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698" w:type="dxa"/>
            <w:vMerge/>
            <w:shd w:val="clear" w:color="auto" w:fill="auto"/>
          </w:tcPr>
          <w:p w14:paraId="623D7F7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50B9BF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45 lat i więcej</w:t>
            </w:r>
          </w:p>
        </w:tc>
        <w:tc>
          <w:tcPr>
            <w:tcW w:w="992" w:type="dxa"/>
            <w:shd w:val="clear" w:color="auto" w:fill="auto"/>
          </w:tcPr>
          <w:p w14:paraId="6FF2BE5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E7CBD1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6ED8B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117D01F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F9DE2BF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CD60887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poziomu wykształcenia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11EA4C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gimnazjalne</w:t>
            </w:r>
          </w:p>
          <w:p w14:paraId="1C565BD9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i poniżej</w:t>
            </w:r>
          </w:p>
        </w:tc>
        <w:tc>
          <w:tcPr>
            <w:tcW w:w="992" w:type="dxa"/>
            <w:shd w:val="clear" w:color="auto" w:fill="auto"/>
          </w:tcPr>
          <w:p w14:paraId="380E5F9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1A75C97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BEE17A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CDCD9D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105DE" w14:paraId="6C877F60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698" w:type="dxa"/>
            <w:vMerge/>
            <w:shd w:val="clear" w:color="auto" w:fill="auto"/>
          </w:tcPr>
          <w:p w14:paraId="6710AAD3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766129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zasadnicze zawodowe</w:t>
            </w:r>
          </w:p>
        </w:tc>
        <w:tc>
          <w:tcPr>
            <w:tcW w:w="992" w:type="dxa"/>
            <w:shd w:val="clear" w:color="auto" w:fill="auto"/>
          </w:tcPr>
          <w:p w14:paraId="297A02B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8C6EF6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2DA78B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6254DBF7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7F673B41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98" w:type="dxa"/>
            <w:vMerge/>
            <w:shd w:val="clear" w:color="auto" w:fill="auto"/>
          </w:tcPr>
          <w:p w14:paraId="252E6E41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486824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średnie ogólnokształcące</w:t>
            </w:r>
          </w:p>
        </w:tc>
        <w:tc>
          <w:tcPr>
            <w:tcW w:w="992" w:type="dxa"/>
            <w:shd w:val="clear" w:color="auto" w:fill="auto"/>
          </w:tcPr>
          <w:p w14:paraId="51CFED3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0CC436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42A55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42CE4CDB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73E95052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698" w:type="dxa"/>
            <w:vMerge/>
            <w:shd w:val="clear" w:color="auto" w:fill="auto"/>
          </w:tcPr>
          <w:p w14:paraId="36593AAE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2CE7AD" w14:textId="77777777" w:rsidR="005D5E50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 xml:space="preserve">policealne </w:t>
            </w:r>
          </w:p>
          <w:p w14:paraId="0DC08FBF" w14:textId="77777777" w:rsidR="0024545B" w:rsidRPr="00D7173E" w:rsidRDefault="0024545B" w:rsidP="005D5E50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i</w:t>
            </w:r>
            <w:r w:rsidR="005D5E50">
              <w:rPr>
                <w:sz w:val="18"/>
                <w:szCs w:val="18"/>
              </w:rPr>
              <w:t xml:space="preserve"> </w:t>
            </w:r>
            <w:r w:rsidRPr="00D7173E">
              <w:rPr>
                <w:sz w:val="18"/>
                <w:szCs w:val="18"/>
              </w:rPr>
              <w:t>średnie zawodowe</w:t>
            </w:r>
          </w:p>
        </w:tc>
        <w:tc>
          <w:tcPr>
            <w:tcW w:w="992" w:type="dxa"/>
            <w:shd w:val="clear" w:color="auto" w:fill="auto"/>
          </w:tcPr>
          <w:p w14:paraId="2F57593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5059F9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C8483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586153B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15DFF726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698" w:type="dxa"/>
            <w:vMerge/>
            <w:shd w:val="clear" w:color="auto" w:fill="auto"/>
          </w:tcPr>
          <w:p w14:paraId="58BB5C76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D712AE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wyższe</w:t>
            </w:r>
          </w:p>
        </w:tc>
        <w:tc>
          <w:tcPr>
            <w:tcW w:w="992" w:type="dxa"/>
            <w:shd w:val="clear" w:color="auto" w:fill="auto"/>
          </w:tcPr>
          <w:p w14:paraId="23F461B3" w14:textId="77777777" w:rsidR="0024545B" w:rsidRPr="00C105DE" w:rsidRDefault="0024545B" w:rsidP="00C56F1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14:paraId="7154C440" w14:textId="77777777" w:rsidR="0024545B" w:rsidRPr="00C105DE" w:rsidRDefault="0024545B" w:rsidP="00C56F11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5BF9BC3E" w14:textId="77777777" w:rsidR="0024545B" w:rsidRPr="00C105DE" w:rsidRDefault="0024545B" w:rsidP="00C56F11">
            <w:pPr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6B76D12" w14:textId="77777777" w:rsidR="0024545B" w:rsidRPr="00C105DE" w:rsidRDefault="0024545B" w:rsidP="00C56F11">
            <w:pPr>
              <w:jc w:val="both"/>
            </w:pPr>
          </w:p>
        </w:tc>
      </w:tr>
      <w:tr w:rsidR="0024545B" w:rsidRPr="00A50ECC" w14:paraId="24E0B803" w14:textId="77777777" w:rsidTr="0024545B">
        <w:trPr>
          <w:trHeight w:hRule="exact" w:val="397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4C193BB4" w14:textId="77777777" w:rsidR="0024545B" w:rsidRPr="00D7173E" w:rsidRDefault="0024545B" w:rsidP="0024545B">
            <w:pPr>
              <w:ind w:left="43"/>
              <w:rPr>
                <w:rFonts w:cs="Arial"/>
                <w:b/>
                <w:sz w:val="18"/>
                <w:szCs w:val="18"/>
              </w:rPr>
            </w:pPr>
            <w:r w:rsidRPr="00D7173E">
              <w:rPr>
                <w:rFonts w:cs="Arial"/>
                <w:b/>
                <w:sz w:val="18"/>
                <w:szCs w:val="18"/>
              </w:rPr>
              <w:t>Według wykonywanych zawodów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144C7E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</w:rPr>
            </w:pPr>
            <w:proofErr w:type="spellStart"/>
            <w:r w:rsidRPr="00D7173E">
              <w:rPr>
                <w:rFonts w:cs="Arial"/>
                <w:sz w:val="18"/>
                <w:szCs w:val="18"/>
              </w:rPr>
              <w:t>Siły</w:t>
            </w:r>
            <w:proofErr w:type="spellEnd"/>
            <w:r w:rsidRPr="00D717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173E">
              <w:rPr>
                <w:rFonts w:cs="Arial"/>
                <w:sz w:val="18"/>
                <w:szCs w:val="18"/>
              </w:rPr>
              <w:t>zbrojne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8C7716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655C74C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B6A67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DBDC94E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7B2929" w14:paraId="4469F230" w14:textId="77777777" w:rsidTr="0024545B">
        <w:trPr>
          <w:trHeight w:hRule="exact" w:val="637"/>
          <w:jc w:val="center"/>
        </w:trPr>
        <w:tc>
          <w:tcPr>
            <w:tcW w:w="1698" w:type="dxa"/>
            <w:vMerge/>
            <w:shd w:val="clear" w:color="auto" w:fill="auto"/>
          </w:tcPr>
          <w:p w14:paraId="5C001C89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539E9F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Przedstawiciele władz publicznych, wyżsi urzędnicy i kierownicy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8EDF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5CECD89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FFDA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FA3A7D1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3163417F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2F7CFF9E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67249E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Specjaliści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4A18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7E5B9F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1C3796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C8D3CD3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3BCA688F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47D46C9E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57CE2D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Technicy i średni personel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D79F4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8C44C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387165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863128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5BA4B2FE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F1A138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6C4398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biurowi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9C30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E6B04A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F8910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55A1357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6DC389D3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8739190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A4329A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usług i sprzedawcy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6305D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BEA2145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B4AD4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C427D09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</w:tr>
      <w:tr w:rsidR="0024545B" w:rsidRPr="007B2929" w14:paraId="40A0434D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018B4F67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71DDAF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Rolnicy, ogrodnicy, leśnicy i rybacy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2766B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959EC5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8B25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2DFD94D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5D355771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F42C321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44A0E2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Robotnicy przemysłowi i rzemieślnicy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CB40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BF4282B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B5E47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D0AAA5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7B2929" w14:paraId="4DA9A0AD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62687EB6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D20533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Operatorzy i monterzy maszyn i urządzeń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E63B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E577A4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BC5F1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9556FAA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442F60C5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7F85F77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73A2A4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wykonujący prace proste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344B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5E02A3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BFBAD2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D6EF16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</w:tbl>
    <w:p w14:paraId="68A03E6E" w14:textId="77777777" w:rsidR="0024545B" w:rsidRDefault="0024545B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14:paraId="6687EC22" w14:textId="77777777" w:rsidR="0024545B" w:rsidRPr="005A3168" w:rsidRDefault="0024545B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14:paraId="077ABCF5" w14:textId="4A124014" w:rsidR="009906E0" w:rsidRPr="009906E0" w:rsidRDefault="009906E0" w:rsidP="00444EAC">
      <w:pPr>
        <w:pStyle w:val="Akapitzlist"/>
        <w:keepNext/>
        <w:numPr>
          <w:ilvl w:val="0"/>
          <w:numId w:val="19"/>
        </w:numPr>
        <w:spacing w:before="240"/>
        <w:ind w:left="284" w:right="-51" w:hanging="284"/>
        <w:jc w:val="both"/>
        <w:outlineLvl w:val="2"/>
        <w:rPr>
          <w:b/>
          <w:caps/>
        </w:rPr>
      </w:pPr>
      <w:r w:rsidRPr="009906E0">
        <w:rPr>
          <w:b/>
          <w:caps/>
        </w:rPr>
        <w:lastRenderedPageBreak/>
        <w:t xml:space="preserve">INFORMACJE DOTYCZĄCE </w:t>
      </w:r>
      <w:r w:rsidR="000874B8">
        <w:rPr>
          <w:b/>
          <w:caps/>
        </w:rPr>
        <w:t xml:space="preserve">spełniania </w:t>
      </w:r>
      <w:r w:rsidRPr="009906E0">
        <w:rPr>
          <w:b/>
          <w:caps/>
        </w:rPr>
        <w:t>PRIORYTET</w:t>
      </w:r>
      <w:r w:rsidR="000874B8">
        <w:rPr>
          <w:b/>
          <w:caps/>
        </w:rPr>
        <w:t xml:space="preserve">ów </w:t>
      </w:r>
      <w:r w:rsidR="00657FC6">
        <w:rPr>
          <w:b/>
          <w:caps/>
        </w:rPr>
        <w:t xml:space="preserve">Z </w:t>
      </w:r>
      <w:r w:rsidR="000874B8">
        <w:rPr>
          <w:b/>
          <w:caps/>
        </w:rPr>
        <w:t>KFS</w:t>
      </w:r>
      <w:r w:rsidRPr="009906E0">
        <w:rPr>
          <w:b/>
          <w:caps/>
        </w:rPr>
        <w:t xml:space="preserve"> MINISTRA</w:t>
      </w:r>
      <w:r w:rsidR="00F25105">
        <w:rPr>
          <w:b/>
          <w:caps/>
        </w:rPr>
        <w:t xml:space="preserve"> ds. PRACY</w:t>
      </w:r>
      <w:r w:rsidRPr="009906E0">
        <w:rPr>
          <w:b/>
          <w:caps/>
        </w:rPr>
        <w:t xml:space="preserve"> NA ROK 20</w:t>
      </w:r>
      <w:r w:rsidR="003C2E9D">
        <w:rPr>
          <w:b/>
          <w:caps/>
        </w:rPr>
        <w:t>24</w:t>
      </w:r>
      <w:r w:rsidRPr="009906E0">
        <w:rPr>
          <w:b/>
          <w:caps/>
        </w:rPr>
        <w:t>:</w:t>
      </w:r>
    </w:p>
    <w:p w14:paraId="4BADAB6B" w14:textId="6C23EFB7" w:rsidR="00C37FBD" w:rsidRPr="00657FC6" w:rsidRDefault="00D67DC7" w:rsidP="00C37FBD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7FC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Priorytety </w:t>
      </w:r>
      <w:hyperlink r:id="rId10" w:history="1">
        <w:r w:rsidR="00444EAC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Ministerstwa</w:t>
        </w:r>
        <w:r w:rsidR="00C37FBD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 Rodziny</w:t>
        </w:r>
        <w:r w:rsidR="003C2E9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,</w:t>
        </w:r>
        <w:r w:rsidR="00C37FBD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="003C2E9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Pracy </w:t>
        </w:r>
        <w:r w:rsidR="00C37FBD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i Polityki Społecznej</w:t>
        </w:r>
      </w:hyperlink>
    </w:p>
    <w:p w14:paraId="0AAFA600" w14:textId="233491FF" w:rsidR="00D67DC7" w:rsidRPr="00A50ECC" w:rsidRDefault="00C37FBD" w:rsidP="00C37FBD">
      <w:pPr>
        <w:pStyle w:val="Nagwek11"/>
        <w:numPr>
          <w:ilvl w:val="0"/>
          <w:numId w:val="22"/>
        </w:numPr>
        <w:tabs>
          <w:tab w:val="left" w:pos="142"/>
        </w:tabs>
        <w:ind w:right="-853"/>
        <w:rPr>
          <w:rFonts w:ascii="Calibri" w:hAnsi="Calibri"/>
          <w:sz w:val="24"/>
          <w:szCs w:val="24"/>
          <w:lang w:val="pl-PL"/>
        </w:rPr>
      </w:pPr>
      <w:r w:rsidRPr="00A50ECC">
        <w:rPr>
          <w:rFonts w:ascii="Calibri" w:hAnsi="Calibri" w:cs="Arial"/>
          <w:spacing w:val="-1"/>
          <w:sz w:val="24"/>
          <w:szCs w:val="24"/>
          <w:lang w:val="pl-PL"/>
        </w:rPr>
        <w:t xml:space="preserve"> </w:t>
      </w:r>
      <w:r w:rsidR="00D67DC7" w:rsidRPr="00A50ECC">
        <w:rPr>
          <w:rFonts w:ascii="Calibri" w:hAnsi="Calibri" w:cs="Arial"/>
          <w:spacing w:val="-1"/>
          <w:sz w:val="24"/>
          <w:szCs w:val="24"/>
          <w:lang w:val="pl-PL"/>
        </w:rPr>
        <w:t>dotyczące</w:t>
      </w:r>
      <w:r w:rsidR="00D67DC7" w:rsidRPr="00A50ECC">
        <w:rPr>
          <w:rFonts w:ascii="Calibri" w:hAnsi="Calibri"/>
          <w:sz w:val="24"/>
          <w:szCs w:val="24"/>
          <w:lang w:val="pl-PL"/>
        </w:rPr>
        <w:t xml:space="preserve"> </w:t>
      </w:r>
      <w:r w:rsidR="00FB0CD2">
        <w:rPr>
          <w:rFonts w:ascii="Calibri" w:hAnsi="Calibri"/>
          <w:sz w:val="24"/>
          <w:szCs w:val="24"/>
          <w:lang w:val="pl-PL"/>
        </w:rPr>
        <w:t>wydatkowania środkó</w:t>
      </w:r>
      <w:r w:rsidR="009B548F">
        <w:rPr>
          <w:rFonts w:ascii="Calibri" w:hAnsi="Calibri"/>
          <w:sz w:val="24"/>
          <w:szCs w:val="24"/>
          <w:lang w:val="pl-PL"/>
        </w:rPr>
        <w:t>w</w:t>
      </w:r>
      <w:r w:rsidR="003C2E9D">
        <w:rPr>
          <w:rFonts w:ascii="Calibri" w:hAnsi="Calibri"/>
          <w:sz w:val="24"/>
          <w:szCs w:val="24"/>
          <w:lang w:val="pl-PL"/>
        </w:rPr>
        <w:t xml:space="preserve"> z</w:t>
      </w:r>
      <w:r w:rsidR="00513250">
        <w:rPr>
          <w:rFonts w:ascii="Calibri" w:hAnsi="Calibri"/>
          <w:sz w:val="24"/>
          <w:szCs w:val="24"/>
          <w:lang w:val="pl-PL"/>
        </w:rPr>
        <w:t xml:space="preserve"> </w:t>
      </w:r>
      <w:r w:rsidR="003C2E9D">
        <w:rPr>
          <w:rFonts w:ascii="Calibri" w:hAnsi="Calibri"/>
          <w:sz w:val="24"/>
          <w:szCs w:val="24"/>
          <w:lang w:val="pl-PL"/>
        </w:rPr>
        <w:t>KFS na 2024</w:t>
      </w:r>
      <w:r w:rsidR="00D67DC7" w:rsidRPr="00A50ECC">
        <w:rPr>
          <w:rFonts w:ascii="Calibri" w:hAnsi="Calibri"/>
          <w:sz w:val="24"/>
          <w:szCs w:val="24"/>
          <w:lang w:val="pl-PL"/>
        </w:rPr>
        <w:t xml:space="preserve"> rok:</w:t>
      </w:r>
    </w:p>
    <w:p w14:paraId="0F7FFACF" w14:textId="77777777" w:rsidR="00D67DC7" w:rsidRPr="00A50ECC" w:rsidRDefault="00D67DC7" w:rsidP="00D67DC7">
      <w:pPr>
        <w:pStyle w:val="Nagwek11"/>
        <w:tabs>
          <w:tab w:val="left" w:pos="438"/>
        </w:tabs>
        <w:ind w:left="0"/>
        <w:jc w:val="both"/>
        <w:rPr>
          <w:rFonts w:ascii="Calibri" w:hAnsi="Calibri" w:cs="Arial"/>
          <w:spacing w:val="-1"/>
          <w:sz w:val="12"/>
          <w:szCs w:val="24"/>
          <w:lang w:val="pl-PL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235"/>
        <w:gridCol w:w="5069"/>
        <w:gridCol w:w="1701"/>
        <w:gridCol w:w="1707"/>
      </w:tblGrid>
      <w:tr w:rsidR="00D67DC7" w:rsidRPr="00847523" w14:paraId="2AFEA80A" w14:textId="77777777" w:rsidTr="00927E4F">
        <w:trPr>
          <w:trHeight w:val="1037"/>
          <w:jc w:val="center"/>
        </w:trPr>
        <w:tc>
          <w:tcPr>
            <w:tcW w:w="346" w:type="dxa"/>
            <w:shd w:val="clear" w:color="auto" w:fill="auto"/>
            <w:vAlign w:val="center"/>
          </w:tcPr>
          <w:p w14:paraId="3BC5A281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7F7F765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47523">
              <w:rPr>
                <w:rFonts w:ascii="Times New Roman" w:hAnsi="Times New Roman"/>
                <w:sz w:val="24"/>
                <w:szCs w:val="24"/>
                <w:lang w:val="pl-PL"/>
              </w:rPr>
              <w:t>Nazwa priorytetu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EDAB0EF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47523">
              <w:rPr>
                <w:rFonts w:ascii="Times New Roman" w:hAnsi="Times New Roman"/>
                <w:sz w:val="24"/>
                <w:szCs w:val="24"/>
                <w:lang w:val="pl-PL"/>
              </w:rPr>
              <w:t>Opis priorytetu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2B975" w14:textId="77777777" w:rsidR="00D67DC7" w:rsidRPr="00927E4F" w:rsidRDefault="00FB0CD2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27E4F">
              <w:rPr>
                <w:rFonts w:ascii="Times New Roman" w:hAnsi="Times New Roman"/>
                <w:sz w:val="20"/>
                <w:szCs w:val="20"/>
                <w:lang w:val="pl-PL"/>
              </w:rPr>
              <w:t>Wskazanie wniosko</w:t>
            </w:r>
            <w:r w:rsidR="00D67DC7" w:rsidRPr="00927E4F">
              <w:rPr>
                <w:rFonts w:ascii="Times New Roman" w:hAnsi="Times New Roman"/>
                <w:sz w:val="20"/>
                <w:szCs w:val="20"/>
                <w:lang w:val="pl-PL"/>
              </w:rPr>
              <w:t>wanego priorytetu</w:t>
            </w:r>
          </w:p>
          <w:p w14:paraId="0751A86E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-113" w:right="-10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7E4F">
              <w:rPr>
                <w:rFonts w:ascii="Times New Roman" w:hAnsi="Times New Roman"/>
                <w:sz w:val="20"/>
                <w:szCs w:val="20"/>
                <w:lang w:val="pl-PL"/>
              </w:rPr>
              <w:t>(zaznaczyć X)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68BCB25" w14:textId="77777777" w:rsidR="00927E4F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27E4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Kwota dofinansowania </w:t>
            </w:r>
          </w:p>
          <w:p w14:paraId="62B73F27" w14:textId="2544AC1E" w:rsidR="00D67DC7" w:rsidRPr="00927E4F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27E4F">
              <w:rPr>
                <w:rFonts w:ascii="Times New Roman" w:hAnsi="Times New Roman"/>
                <w:sz w:val="18"/>
                <w:szCs w:val="18"/>
                <w:lang w:val="pl-PL"/>
              </w:rPr>
              <w:t>w ramach wnioskowanego priorytetu</w:t>
            </w:r>
          </w:p>
        </w:tc>
      </w:tr>
      <w:tr w:rsidR="00D67DC7" w:rsidRPr="00847523" w14:paraId="7DBE2B54" w14:textId="77777777" w:rsidTr="00F25105">
        <w:trPr>
          <w:jc w:val="center"/>
        </w:trPr>
        <w:tc>
          <w:tcPr>
            <w:tcW w:w="346" w:type="dxa"/>
            <w:shd w:val="clear" w:color="auto" w:fill="auto"/>
          </w:tcPr>
          <w:p w14:paraId="06815E8E" w14:textId="377EB00C" w:rsidR="00D67DC7" w:rsidRPr="00847523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pct10" w:color="auto" w:fill="auto"/>
          </w:tcPr>
          <w:p w14:paraId="5D1A376E" w14:textId="19F3C2A3" w:rsidR="003C2E9D" w:rsidRPr="003C2E9D" w:rsidRDefault="001E53EB" w:rsidP="003C2E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</w:t>
            </w:r>
            <w:r w:rsidR="003C2E9D" w:rsidRPr="003C2E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sparcie kształcenia ustawicznego w związku z zastosowaniem w firmach</w:t>
            </w:r>
          </w:p>
          <w:p w14:paraId="3FED4824" w14:textId="51CD712B" w:rsidR="00D67DC7" w:rsidRPr="00847523" w:rsidRDefault="003C2E9D" w:rsidP="003C2E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C2E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nowych procesów, technologii i narzędzi pracy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9686386" w14:textId="25A1534A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Należy pamiętać, że przez „nowe procesy, technologie cz</w:t>
            </w:r>
            <w:r>
              <w:rPr>
                <w:sz w:val="22"/>
                <w:szCs w:val="22"/>
              </w:rPr>
              <w:t xml:space="preserve">y narzędzia pracy” w niniejszym </w:t>
            </w:r>
            <w:r w:rsidRPr="001E53EB">
              <w:rPr>
                <w:sz w:val="22"/>
                <w:szCs w:val="22"/>
              </w:rPr>
              <w:t>priorytecie należy rozumieć procesy, technologie, maszy</w:t>
            </w:r>
            <w:r>
              <w:rPr>
                <w:sz w:val="22"/>
                <w:szCs w:val="22"/>
              </w:rPr>
              <w:t xml:space="preserve">ny czy rozwiązania nowe dla </w:t>
            </w:r>
            <w:r w:rsidRPr="001E53EB">
              <w:rPr>
                <w:sz w:val="22"/>
                <w:szCs w:val="22"/>
              </w:rPr>
              <w:t>wnioskodawcy a nie dla całego rynku. Przykładowo maszyn</w:t>
            </w:r>
            <w:r>
              <w:rPr>
                <w:sz w:val="22"/>
                <w:szCs w:val="22"/>
              </w:rPr>
              <w:t xml:space="preserve">a istniejąca na rynku od bardzo </w:t>
            </w:r>
            <w:r w:rsidRPr="001E53EB">
              <w:rPr>
                <w:sz w:val="22"/>
                <w:szCs w:val="22"/>
              </w:rPr>
              <w:t>wielu lat, ale niewykorzystywana do tej pory w firmie wnio</w:t>
            </w:r>
            <w:r>
              <w:rPr>
                <w:sz w:val="22"/>
                <w:szCs w:val="22"/>
              </w:rPr>
              <w:t xml:space="preserve">skodawcy, jest w jego przypadku </w:t>
            </w:r>
            <w:r w:rsidRPr="001E53EB">
              <w:rPr>
                <w:sz w:val="22"/>
                <w:szCs w:val="22"/>
              </w:rPr>
              <w:t>„nową technologią czy narzędziem pracy”. Pod pojęci</w:t>
            </w:r>
            <w:r>
              <w:rPr>
                <w:sz w:val="22"/>
                <w:szCs w:val="22"/>
              </w:rPr>
              <w:t xml:space="preserve">em </w:t>
            </w:r>
            <w:r w:rsidRPr="001E53EB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 xml:space="preserve">cesów należy rozumieć zaś serię </w:t>
            </w:r>
            <w:r w:rsidRPr="001E53EB">
              <w:rPr>
                <w:sz w:val="22"/>
                <w:szCs w:val="22"/>
              </w:rPr>
              <w:t>powiązanych ze sobą działań lub zadań, które roz</w:t>
            </w:r>
            <w:r>
              <w:rPr>
                <w:sz w:val="22"/>
                <w:szCs w:val="22"/>
              </w:rPr>
              <w:t xml:space="preserve">wiązują problem lub prowadzą do </w:t>
            </w:r>
            <w:r w:rsidRPr="001E53EB">
              <w:rPr>
                <w:sz w:val="22"/>
                <w:szCs w:val="22"/>
              </w:rPr>
              <w:t>osiągnięcia określonego efektu. Przykładowymi kategoriami procesów biznesowych są:</w:t>
            </w:r>
          </w:p>
          <w:p w14:paraId="07C64605" w14:textId="256CFB25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proces zarządczy (który kieruje działaniem systemu, np. za</w:t>
            </w:r>
            <w:r>
              <w:rPr>
                <w:sz w:val="22"/>
                <w:szCs w:val="22"/>
              </w:rPr>
              <w:t xml:space="preserve">rządzanie przedsiębiorstwem lub </w:t>
            </w:r>
            <w:r w:rsidRPr="001E53EB">
              <w:rPr>
                <w:sz w:val="22"/>
                <w:szCs w:val="22"/>
              </w:rPr>
              <w:t>zarządzanie strategiczne), proces operacyjny (który dotyczy i</w:t>
            </w:r>
            <w:r>
              <w:rPr>
                <w:sz w:val="22"/>
                <w:szCs w:val="22"/>
              </w:rPr>
              <w:t xml:space="preserve">stoty biznesu i źródła wartości </w:t>
            </w:r>
            <w:r w:rsidRPr="001E53EB">
              <w:rPr>
                <w:sz w:val="22"/>
                <w:szCs w:val="22"/>
              </w:rPr>
              <w:t>dodanej, np. zaopatrzenie, produkcja, marketing, sprz</w:t>
            </w:r>
            <w:r>
              <w:rPr>
                <w:sz w:val="22"/>
                <w:szCs w:val="22"/>
              </w:rPr>
              <w:t xml:space="preserve">edaż), proces pomocniczy (który </w:t>
            </w:r>
            <w:r w:rsidRPr="001E53EB">
              <w:rPr>
                <w:sz w:val="22"/>
                <w:szCs w:val="22"/>
              </w:rPr>
              <w:t>wspiera procesy główne, np. księgowość, rekrutacja, wsparcie techniczne) -</w:t>
            </w:r>
          </w:p>
          <w:p w14:paraId="5C78F539" w14:textId="77777777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https://www.gov.pl/web/popcwsparcie/zarzadzanie-procesami-biznesowymi-bpm</w:t>
            </w:r>
          </w:p>
          <w:p w14:paraId="3F4BC218" w14:textId="28D9D8BF" w:rsidR="00CF2B61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Wnioskodawca, który chce spełnić wymagania priorytetu</w:t>
            </w:r>
            <w:r>
              <w:rPr>
                <w:sz w:val="22"/>
                <w:szCs w:val="22"/>
              </w:rPr>
              <w:t xml:space="preserve"> powinien udowodnić, że w ciągu </w:t>
            </w:r>
            <w:r w:rsidRPr="001E53EB">
              <w:rPr>
                <w:sz w:val="22"/>
                <w:szCs w:val="22"/>
              </w:rPr>
              <w:t>jednego roku przed złożeniem wniosku bądź w ciągu trzech miesięcy</w:t>
            </w:r>
            <w:r>
              <w:rPr>
                <w:sz w:val="22"/>
                <w:szCs w:val="22"/>
              </w:rPr>
              <w:t xml:space="preserve"> po jego złożeniu </w:t>
            </w:r>
            <w:r w:rsidRPr="001E53EB">
              <w:rPr>
                <w:sz w:val="22"/>
                <w:szCs w:val="22"/>
              </w:rPr>
              <w:t xml:space="preserve">zostały/zostaną zakupione nowe maszyny i narzędzia, </w:t>
            </w:r>
            <w:r>
              <w:rPr>
                <w:sz w:val="22"/>
                <w:szCs w:val="22"/>
              </w:rPr>
              <w:t xml:space="preserve">bądź zostały/będą wdrożone nowe </w:t>
            </w:r>
            <w:r w:rsidRPr="001E53EB">
              <w:rPr>
                <w:sz w:val="22"/>
                <w:szCs w:val="22"/>
              </w:rPr>
              <w:t>procesy, technologie i systemy, a osoby objęte kształce</w:t>
            </w:r>
            <w:r>
              <w:rPr>
                <w:sz w:val="22"/>
                <w:szCs w:val="22"/>
              </w:rPr>
              <w:t xml:space="preserve">niem ustawicznym będą wykonywać </w:t>
            </w:r>
            <w:r w:rsidRPr="001E53EB">
              <w:rPr>
                <w:sz w:val="22"/>
                <w:szCs w:val="22"/>
              </w:rPr>
              <w:t xml:space="preserve">nowe zadania związane z wprowadzonymi/ planowanymi do wprowadzenia </w:t>
            </w:r>
            <w:r>
              <w:rPr>
                <w:sz w:val="22"/>
                <w:szCs w:val="22"/>
              </w:rPr>
              <w:t>zmianami.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1DCAC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D5B970A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D67DC7" w:rsidRPr="00847523" w14:paraId="69FEC106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03912769" w14:textId="6A9A9245" w:rsidR="00D67DC7" w:rsidRPr="00847523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pct10" w:color="auto" w:fill="auto"/>
          </w:tcPr>
          <w:p w14:paraId="3FB63900" w14:textId="77777777" w:rsidR="001E53EB" w:rsidRPr="001E53EB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Wsparcie kształcenia ustawicznego w zidentyfikowanych w danym</w:t>
            </w:r>
          </w:p>
          <w:p w14:paraId="3D3F913A" w14:textId="4CB58420" w:rsidR="00D67DC7" w:rsidRPr="00847523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powiecie lub województwie zawodach deficytowych</w:t>
            </w:r>
          </w:p>
        </w:tc>
        <w:tc>
          <w:tcPr>
            <w:tcW w:w="5069" w:type="dxa"/>
            <w:shd w:val="clear" w:color="auto" w:fill="auto"/>
          </w:tcPr>
          <w:p w14:paraId="7979C176" w14:textId="27964157" w:rsidR="001E53EB" w:rsidRPr="001E53EB" w:rsidRDefault="005C303C" w:rsidP="001E53E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1E53EB" w:rsidRPr="001E53EB">
              <w:rPr>
                <w:bCs/>
                <w:sz w:val="22"/>
                <w:szCs w:val="22"/>
              </w:rPr>
              <w:t>rzyjęte sformułowanie niniejszego priorytetu pozwa</w:t>
            </w:r>
            <w:r>
              <w:rPr>
                <w:bCs/>
                <w:sz w:val="22"/>
                <w:szCs w:val="22"/>
              </w:rPr>
              <w:t xml:space="preserve">la na sfinansowanie kształcenia </w:t>
            </w:r>
            <w:r w:rsidR="001E53EB" w:rsidRPr="001E53EB">
              <w:rPr>
                <w:bCs/>
                <w:sz w:val="22"/>
                <w:szCs w:val="22"/>
              </w:rPr>
              <w:t xml:space="preserve">ustawicznego w zakresie umiejętności </w:t>
            </w:r>
            <w:proofErr w:type="spellStart"/>
            <w:r w:rsidR="001E53EB" w:rsidRPr="001E53EB">
              <w:rPr>
                <w:bCs/>
                <w:sz w:val="22"/>
                <w:szCs w:val="22"/>
              </w:rPr>
              <w:t>ogólno</w:t>
            </w:r>
            <w:proofErr w:type="spellEnd"/>
            <w:r w:rsidR="001E53EB" w:rsidRPr="001E53EB">
              <w:rPr>
                <w:bCs/>
                <w:sz w:val="22"/>
                <w:szCs w:val="22"/>
              </w:rPr>
              <w:t>-zaw</w:t>
            </w:r>
            <w:r>
              <w:rPr>
                <w:bCs/>
                <w:sz w:val="22"/>
                <w:szCs w:val="22"/>
              </w:rPr>
              <w:t xml:space="preserve">odowych (w tym tzw. Kompetencji </w:t>
            </w:r>
            <w:r w:rsidR="001E53EB" w:rsidRPr="001E53EB">
              <w:rPr>
                <w:bCs/>
                <w:sz w:val="22"/>
                <w:szCs w:val="22"/>
              </w:rPr>
              <w:t>miękkich), o ile powiązane są one z wykonywanie</w:t>
            </w:r>
            <w:r>
              <w:rPr>
                <w:bCs/>
                <w:sz w:val="22"/>
                <w:szCs w:val="22"/>
              </w:rPr>
              <w:t xml:space="preserve">m pracy w zawodzie deficytowym. </w:t>
            </w:r>
            <w:r w:rsidR="001E53EB" w:rsidRPr="001E53EB">
              <w:rPr>
                <w:bCs/>
                <w:sz w:val="22"/>
                <w:szCs w:val="22"/>
              </w:rPr>
              <w:t>Należy zwrócić uwagę, że granica pomiędzy szkoleniami z</w:t>
            </w:r>
            <w:r>
              <w:rPr>
                <w:bCs/>
                <w:sz w:val="22"/>
                <w:szCs w:val="22"/>
              </w:rPr>
              <w:t xml:space="preserve">awodowymi a tzw. „miękkimi” nie </w:t>
            </w:r>
            <w:r w:rsidR="001E53EB" w:rsidRPr="001E53EB">
              <w:rPr>
                <w:bCs/>
                <w:sz w:val="22"/>
                <w:szCs w:val="22"/>
              </w:rPr>
              <w:t>jest jednoznaczna. Przykładowo: szkolenie dotyczą</w:t>
            </w:r>
            <w:r>
              <w:rPr>
                <w:bCs/>
                <w:sz w:val="22"/>
                <w:szCs w:val="22"/>
              </w:rPr>
              <w:t xml:space="preserve">ce umiejętności autoprezentacji </w:t>
            </w:r>
            <w:r w:rsidR="001E53EB" w:rsidRPr="001E53EB">
              <w:rPr>
                <w:bCs/>
                <w:sz w:val="22"/>
                <w:szCs w:val="22"/>
              </w:rPr>
              <w:t>i nawiązywania kontaktów interpersonalnych dla sprzedawc</w:t>
            </w:r>
            <w:r>
              <w:rPr>
                <w:bCs/>
                <w:sz w:val="22"/>
                <w:szCs w:val="22"/>
              </w:rPr>
              <w:t xml:space="preserve">y czy agenta nieruchomości jest </w:t>
            </w:r>
            <w:r w:rsidR="001E53EB" w:rsidRPr="001E53EB">
              <w:rPr>
                <w:bCs/>
                <w:sz w:val="22"/>
                <w:szCs w:val="22"/>
              </w:rPr>
              <w:t>jak najbardziej szkoleniem zawodowym. Podobnie pr</w:t>
            </w:r>
            <w:r>
              <w:rPr>
                <w:bCs/>
                <w:sz w:val="22"/>
                <w:szCs w:val="22"/>
              </w:rPr>
              <w:t xml:space="preserve">zy szkoleniach językowych – dla </w:t>
            </w:r>
            <w:r w:rsidR="001E53EB" w:rsidRPr="001E53EB">
              <w:rPr>
                <w:bCs/>
                <w:sz w:val="22"/>
                <w:szCs w:val="22"/>
              </w:rPr>
              <w:t>kierowcy TIR-a jeżdżącego na trasach międzynarodowych kurs języka obcego jest szkoleniem</w:t>
            </w:r>
          </w:p>
          <w:p w14:paraId="3280C3FB" w14:textId="0B516E93" w:rsidR="001E53EB" w:rsidRPr="001E53EB" w:rsidRDefault="001E53EB" w:rsidP="001E53EB">
            <w:pPr>
              <w:jc w:val="both"/>
              <w:rPr>
                <w:bCs/>
                <w:sz w:val="22"/>
                <w:szCs w:val="22"/>
              </w:rPr>
            </w:pPr>
            <w:r w:rsidRPr="001E53EB">
              <w:rPr>
                <w:bCs/>
                <w:sz w:val="22"/>
                <w:szCs w:val="22"/>
              </w:rPr>
              <w:t>zawodowym. W takich przypadkach kluczową rolę odgrywa</w:t>
            </w:r>
            <w:r w:rsidR="005C303C">
              <w:rPr>
                <w:bCs/>
                <w:sz w:val="22"/>
                <w:szCs w:val="22"/>
              </w:rPr>
              <w:t xml:space="preserve"> uzasadnienie odbycia szkolenia </w:t>
            </w:r>
            <w:r w:rsidRPr="001E53EB">
              <w:rPr>
                <w:bCs/>
                <w:sz w:val="22"/>
                <w:szCs w:val="22"/>
              </w:rPr>
              <w:t xml:space="preserve">i na tej podstawie powiatowy urząd pracy będzie mógł </w:t>
            </w:r>
            <w:r w:rsidR="005C303C">
              <w:rPr>
                <w:bCs/>
                <w:sz w:val="22"/>
                <w:szCs w:val="22"/>
              </w:rPr>
              <w:t xml:space="preserve">podjąć decyzję co do przyznania </w:t>
            </w:r>
            <w:r w:rsidRPr="001E53EB">
              <w:rPr>
                <w:bCs/>
                <w:sz w:val="22"/>
                <w:szCs w:val="22"/>
              </w:rPr>
              <w:t>dofinansowania.</w:t>
            </w:r>
          </w:p>
          <w:p w14:paraId="79F44920" w14:textId="4A05FF7C" w:rsidR="001E53EB" w:rsidRPr="001E53EB" w:rsidRDefault="001E53EB" w:rsidP="001E53EB">
            <w:pPr>
              <w:jc w:val="both"/>
              <w:rPr>
                <w:bCs/>
                <w:sz w:val="22"/>
                <w:szCs w:val="22"/>
              </w:rPr>
            </w:pPr>
            <w:r w:rsidRPr="001E53EB">
              <w:rPr>
                <w:bCs/>
                <w:sz w:val="22"/>
                <w:szCs w:val="22"/>
              </w:rPr>
              <w:t>Wnioskodawca, który chce spełnić wymagania niniejszego priorytetu powinien udowodnić,</w:t>
            </w:r>
            <w:r w:rsidR="005C303C">
              <w:rPr>
                <w:bCs/>
                <w:sz w:val="22"/>
                <w:szCs w:val="22"/>
              </w:rPr>
              <w:t xml:space="preserve"> </w:t>
            </w:r>
            <w:r w:rsidRPr="001E53EB">
              <w:rPr>
                <w:bCs/>
                <w:sz w:val="22"/>
                <w:szCs w:val="22"/>
              </w:rPr>
              <w:t xml:space="preserve">że </w:t>
            </w:r>
            <w:r w:rsidRPr="001E53EB">
              <w:rPr>
                <w:bCs/>
                <w:sz w:val="22"/>
                <w:szCs w:val="22"/>
              </w:rPr>
              <w:lastRenderedPageBreak/>
              <w:t>wskazana forma kształcenia ustawicznego dotyczy</w:t>
            </w:r>
            <w:r w:rsidR="005C303C">
              <w:rPr>
                <w:bCs/>
                <w:sz w:val="22"/>
                <w:szCs w:val="22"/>
              </w:rPr>
              <w:t xml:space="preserve"> zawodu deficytowego na terenie </w:t>
            </w:r>
            <w:r w:rsidRPr="001E53EB">
              <w:rPr>
                <w:bCs/>
                <w:sz w:val="22"/>
                <w:szCs w:val="22"/>
              </w:rPr>
              <w:t xml:space="preserve">danego powiatu bądź województwa. Oznacza to zawód </w:t>
            </w:r>
            <w:r w:rsidR="005C303C">
              <w:rPr>
                <w:bCs/>
                <w:sz w:val="22"/>
                <w:szCs w:val="22"/>
              </w:rPr>
              <w:t xml:space="preserve">zidentyfikowany jako deficytowy </w:t>
            </w:r>
            <w:r w:rsidRPr="001E53EB">
              <w:rPr>
                <w:bCs/>
                <w:sz w:val="22"/>
                <w:szCs w:val="22"/>
              </w:rPr>
              <w:t>w oparciu o wyniki najbardziej aktualnych badań/ analiz, takich jak np.:</w:t>
            </w:r>
          </w:p>
          <w:p w14:paraId="2BA63DA6" w14:textId="77777777" w:rsidR="001E53EB" w:rsidRPr="00B97221" w:rsidRDefault="001E53EB" w:rsidP="001E53EB">
            <w:pPr>
              <w:jc w:val="both"/>
              <w:rPr>
                <w:sz w:val="22"/>
                <w:szCs w:val="22"/>
              </w:rPr>
            </w:pPr>
            <w:r w:rsidRPr="00B97221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B97221">
              <w:rPr>
                <w:sz w:val="22"/>
                <w:szCs w:val="22"/>
              </w:rPr>
              <w:t xml:space="preserve"> „Barometr zawodów”,</w:t>
            </w:r>
          </w:p>
          <w:p w14:paraId="3B5C0A1F" w14:textId="72A5786D" w:rsidR="00CF2B61" w:rsidRPr="005C303C" w:rsidRDefault="001E53EB" w:rsidP="001E53E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97221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B97221">
              <w:rPr>
                <w:sz w:val="22"/>
                <w:szCs w:val="22"/>
              </w:rPr>
              <w:t xml:space="preserve"> plany i strategie rozwoju (np. plan</w:t>
            </w:r>
            <w:r w:rsidR="005C303C" w:rsidRPr="00B97221">
              <w:rPr>
                <w:sz w:val="22"/>
                <w:szCs w:val="22"/>
              </w:rPr>
              <w:t>owane inwestycje strategiczne).</w:t>
            </w:r>
          </w:p>
        </w:tc>
        <w:tc>
          <w:tcPr>
            <w:tcW w:w="1701" w:type="dxa"/>
            <w:shd w:val="clear" w:color="auto" w:fill="auto"/>
          </w:tcPr>
          <w:p w14:paraId="54FD07ED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0A25DF93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D67DC7" w:rsidRPr="00847523" w14:paraId="72EB159B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6D3FECFA" w14:textId="66F804B2" w:rsidR="00D67DC7" w:rsidRPr="00847523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pct10" w:color="auto" w:fill="auto"/>
          </w:tcPr>
          <w:p w14:paraId="7EBAF86F" w14:textId="77777777" w:rsidR="001E53EB" w:rsidRPr="001E53EB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Wsparcie kształcenia ustawicznego osób powracających na rynek pracy</w:t>
            </w:r>
          </w:p>
          <w:p w14:paraId="65D9A76B" w14:textId="77777777" w:rsidR="001E53EB" w:rsidRPr="001E53EB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 przerwie związanej ze sprawowaniem opieki nad dzieckiem oraz osób będących</w:t>
            </w:r>
          </w:p>
          <w:p w14:paraId="48731EF1" w14:textId="69F89FB1" w:rsidR="00D67DC7" w:rsidRPr="001A5FB0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członkami rodzin wielodzietnych</w:t>
            </w:r>
          </w:p>
        </w:tc>
        <w:tc>
          <w:tcPr>
            <w:tcW w:w="5069" w:type="dxa"/>
            <w:shd w:val="clear" w:color="auto" w:fill="auto"/>
          </w:tcPr>
          <w:p w14:paraId="5F32AE60" w14:textId="60DB17E0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Przyjęty zapis priorytetu pozwala na sfinansowan</w:t>
            </w:r>
            <w:r w:rsidR="005C303C">
              <w:rPr>
                <w:sz w:val="24"/>
                <w:szCs w:val="24"/>
              </w:rPr>
              <w:t xml:space="preserve">ie niezbędnych form kształcenia </w:t>
            </w:r>
            <w:r w:rsidRPr="005C303C">
              <w:rPr>
                <w:sz w:val="24"/>
                <w:szCs w:val="24"/>
              </w:rPr>
              <w:t>ustawicznego osobom (np. matce, ojcu, opiekunowi prawnemu), które powracają na rynek</w:t>
            </w:r>
          </w:p>
          <w:p w14:paraId="36587D0E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pracy po przerwie spowodowanej sprawowaniem opieki nad dzieckiem.</w:t>
            </w:r>
          </w:p>
          <w:p w14:paraId="422C352B" w14:textId="335C6E35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Priorytet adresowany jest do osób, które w ciągu jednego r</w:t>
            </w:r>
            <w:r w:rsidR="005C303C">
              <w:rPr>
                <w:sz w:val="24"/>
                <w:szCs w:val="24"/>
              </w:rPr>
              <w:t xml:space="preserve">oku przed datą złożenia wniosku </w:t>
            </w:r>
            <w:r w:rsidRPr="005C303C">
              <w:rPr>
                <w:sz w:val="24"/>
                <w:szCs w:val="24"/>
              </w:rPr>
              <w:t>o dofinansowanie podjęły pracę po przerwie spowo</w:t>
            </w:r>
            <w:r w:rsidR="005C303C">
              <w:rPr>
                <w:sz w:val="24"/>
                <w:szCs w:val="24"/>
              </w:rPr>
              <w:t xml:space="preserve">dowanej sprawowaniem opieki nad dzieckiem. </w:t>
            </w:r>
            <w:r w:rsidRPr="005C303C">
              <w:rPr>
                <w:sz w:val="24"/>
                <w:szCs w:val="24"/>
              </w:rPr>
              <w:t>Dostępność do priorytetu nie jest warunkowana powodem przer</w:t>
            </w:r>
            <w:r w:rsidR="005C303C">
              <w:rPr>
                <w:sz w:val="24"/>
                <w:szCs w:val="24"/>
              </w:rPr>
              <w:t xml:space="preserve">wy w pracy tj. nie jest istotne </w:t>
            </w:r>
            <w:r w:rsidRPr="005C303C">
              <w:rPr>
                <w:sz w:val="24"/>
                <w:szCs w:val="24"/>
              </w:rPr>
              <w:t xml:space="preserve">czy był to urlop macierzyński, wychowawczy czy zwolnienie </w:t>
            </w:r>
            <w:r w:rsidR="005C303C">
              <w:rPr>
                <w:sz w:val="24"/>
                <w:szCs w:val="24"/>
              </w:rPr>
              <w:t xml:space="preserve">na opiekę nad dzieckiem. Nie ma </w:t>
            </w:r>
            <w:r w:rsidRPr="005C303C">
              <w:rPr>
                <w:sz w:val="24"/>
                <w:szCs w:val="24"/>
              </w:rPr>
              <w:t>również znaczenia długość przerwy w pracy jak również to, czy jest to powrót do pr</w:t>
            </w:r>
            <w:r w:rsidR="005C303C">
              <w:rPr>
                <w:sz w:val="24"/>
                <w:szCs w:val="24"/>
              </w:rPr>
              <w:t xml:space="preserve">acodawcy </w:t>
            </w:r>
            <w:r w:rsidRPr="005C303C">
              <w:rPr>
                <w:sz w:val="24"/>
                <w:szCs w:val="24"/>
              </w:rPr>
              <w:t>sprzed przerwy czy zatrudnienie u nowego pracodawcy.</w:t>
            </w:r>
          </w:p>
          <w:p w14:paraId="3A2863E4" w14:textId="1B8B24DD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Wnioskodawca powinien do wniosku dołączyć oświadc</w:t>
            </w:r>
            <w:r w:rsidR="005C303C">
              <w:rPr>
                <w:sz w:val="24"/>
                <w:szCs w:val="24"/>
              </w:rPr>
              <w:t xml:space="preserve">zenie, że potencjalny uczestnik </w:t>
            </w:r>
            <w:r w:rsidRPr="005C303C">
              <w:rPr>
                <w:sz w:val="24"/>
                <w:szCs w:val="24"/>
              </w:rPr>
              <w:t>szkolenia spełnia warunki dostępu do priorytetu bez sz</w:t>
            </w:r>
            <w:r w:rsidR="005C303C">
              <w:rPr>
                <w:sz w:val="24"/>
                <w:szCs w:val="24"/>
              </w:rPr>
              <w:t xml:space="preserve">czegółowych informacji mogących </w:t>
            </w:r>
            <w:r w:rsidRPr="005C303C">
              <w:rPr>
                <w:sz w:val="24"/>
                <w:szCs w:val="24"/>
              </w:rPr>
              <w:t>zostać uznane za dane wrażliwe np.</w:t>
            </w:r>
            <w:r w:rsidR="005C303C">
              <w:rPr>
                <w:sz w:val="24"/>
                <w:szCs w:val="24"/>
              </w:rPr>
              <w:t xml:space="preserve"> powody pozostawania bez pracy. </w:t>
            </w:r>
            <w:r w:rsidRPr="005C303C">
              <w:rPr>
                <w:sz w:val="24"/>
                <w:szCs w:val="24"/>
              </w:rPr>
              <w:t>Priorytet adresowany jest także do osób, które mają n</w:t>
            </w:r>
            <w:r w:rsidR="005C303C">
              <w:rPr>
                <w:sz w:val="24"/>
                <w:szCs w:val="24"/>
              </w:rPr>
              <w:t xml:space="preserve">a utrzymaniu rodziny 3+ bądź są </w:t>
            </w:r>
            <w:r w:rsidRPr="005C303C">
              <w:rPr>
                <w:sz w:val="24"/>
                <w:szCs w:val="24"/>
              </w:rPr>
              <w:t>członkami takich rodzin, ma na celu zachęcić te osoby do inwestowania we własne</w:t>
            </w:r>
          </w:p>
          <w:p w14:paraId="55A570E9" w14:textId="68534338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umiejętności i kompetencje, a przez to dać im szanse</w:t>
            </w:r>
            <w:r w:rsidR="005C303C">
              <w:rPr>
                <w:sz w:val="24"/>
                <w:szCs w:val="24"/>
              </w:rPr>
              <w:t xml:space="preserve"> na utrzymanie miejsca pracy. </w:t>
            </w:r>
            <w:r w:rsidRPr="005C303C">
              <w:rPr>
                <w:sz w:val="24"/>
                <w:szCs w:val="24"/>
              </w:rPr>
              <w:t>Z dofinansowania w ramach priorytetu mogą skorzystać cz</w:t>
            </w:r>
            <w:r w:rsidR="005C303C">
              <w:rPr>
                <w:sz w:val="24"/>
                <w:szCs w:val="24"/>
              </w:rPr>
              <w:t xml:space="preserve">łonkowie rodzin wielodzietnych, </w:t>
            </w:r>
            <w:r w:rsidRPr="005C303C">
              <w:rPr>
                <w:sz w:val="24"/>
                <w:szCs w:val="24"/>
              </w:rPr>
              <w:t>którzy na dzień złożenia wniosku posiadają Kartę Dużej Rod</w:t>
            </w:r>
            <w:r w:rsidR="005C303C">
              <w:rPr>
                <w:sz w:val="24"/>
                <w:szCs w:val="24"/>
              </w:rPr>
              <w:t xml:space="preserve">ziny bądź spełniają warunki jej </w:t>
            </w:r>
            <w:r w:rsidRPr="005C303C">
              <w:rPr>
                <w:sz w:val="24"/>
                <w:szCs w:val="24"/>
              </w:rPr>
              <w:t>posiadania. Należy pamiętać, że dotyczy to zarówn</w:t>
            </w:r>
            <w:r w:rsidR="005C303C">
              <w:rPr>
                <w:sz w:val="24"/>
                <w:szCs w:val="24"/>
              </w:rPr>
              <w:t xml:space="preserve">o rodziców i ich małżonków, jak </w:t>
            </w:r>
            <w:r w:rsidRPr="005C303C">
              <w:rPr>
                <w:sz w:val="24"/>
                <w:szCs w:val="24"/>
              </w:rPr>
              <w:t xml:space="preserve">i pracujących dzieci pozostających z nimi </w:t>
            </w:r>
            <w:r w:rsidR="005C303C">
              <w:rPr>
                <w:sz w:val="24"/>
                <w:szCs w:val="24"/>
              </w:rPr>
              <w:t xml:space="preserve">w jednym gospodarstwie domowym. </w:t>
            </w:r>
            <w:r w:rsidRPr="005C303C">
              <w:rPr>
                <w:sz w:val="24"/>
                <w:szCs w:val="24"/>
              </w:rPr>
              <w:t>Prawo do posiadania Karty Dużej Rodziny przysługuje wszystkim rodzicom oraz małżonkom</w:t>
            </w:r>
            <w:r w:rsidR="005C303C">
              <w:rPr>
                <w:sz w:val="24"/>
                <w:szCs w:val="24"/>
              </w:rPr>
              <w:t xml:space="preserve"> </w:t>
            </w:r>
            <w:r w:rsidRPr="005C303C">
              <w:rPr>
                <w:sz w:val="24"/>
                <w:szCs w:val="24"/>
              </w:rPr>
              <w:t>rodziców, którzy mają lub mieli na utrzymaniu łącznie co najmniej troje dzieci.</w:t>
            </w:r>
          </w:p>
          <w:p w14:paraId="46E974B5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Przez rodzica rozumie się także rodzica zastępczego lub osobę prowadzącą rodzinny dom</w:t>
            </w:r>
          </w:p>
          <w:p w14:paraId="052F2A56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dziecka.</w:t>
            </w:r>
          </w:p>
          <w:p w14:paraId="7D77CBE7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Prawo do Karty Dużej Rodziny przysługuje także dzieciom:</w:t>
            </w:r>
          </w:p>
          <w:p w14:paraId="77D652A1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5C303C">
              <w:rPr>
                <w:sz w:val="24"/>
                <w:szCs w:val="24"/>
              </w:rPr>
              <w:t xml:space="preserve"> w wieku do 18. roku życia,</w:t>
            </w:r>
          </w:p>
          <w:p w14:paraId="742CD21C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✓</w:t>
            </w:r>
            <w:r w:rsidRPr="005C303C">
              <w:rPr>
                <w:sz w:val="24"/>
                <w:szCs w:val="24"/>
              </w:rPr>
              <w:t xml:space="preserve"> w wieku do 25. roku życia – w przypadku dzieci uczących się w szkole lub szkole</w:t>
            </w:r>
          </w:p>
          <w:p w14:paraId="76858477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wyższej,</w:t>
            </w:r>
          </w:p>
          <w:p w14:paraId="458EC936" w14:textId="276C06B0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5C303C">
              <w:rPr>
                <w:sz w:val="24"/>
                <w:szCs w:val="24"/>
              </w:rPr>
              <w:t xml:space="preserve"> bez ograniczeń wiekowych w przypadku dzieci</w:t>
            </w:r>
            <w:r w:rsidR="005C303C">
              <w:rPr>
                <w:sz w:val="24"/>
                <w:szCs w:val="24"/>
              </w:rPr>
              <w:t xml:space="preserve"> legitymujących się orzeczeniem </w:t>
            </w:r>
            <w:r w:rsidRPr="005C303C">
              <w:rPr>
                <w:sz w:val="24"/>
                <w:szCs w:val="24"/>
              </w:rPr>
              <w:t>o umiarkowanym lub znacz</w:t>
            </w:r>
            <w:r w:rsidR="005C303C">
              <w:rPr>
                <w:sz w:val="24"/>
                <w:szCs w:val="24"/>
              </w:rPr>
              <w:t xml:space="preserve">nym stopniu niepełnosprawności, </w:t>
            </w:r>
            <w:r w:rsidRPr="005C303C">
              <w:rPr>
                <w:sz w:val="24"/>
                <w:szCs w:val="24"/>
              </w:rPr>
              <w:t>ale tylko w przypadku, gdy w chwili składania wniosku w rodzinie jest co najmniej troje dzieci</w:t>
            </w:r>
          </w:p>
          <w:p w14:paraId="0ADE653E" w14:textId="75AF7689" w:rsidR="001E53EB" w:rsidRPr="005C303C" w:rsidRDefault="005C303C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spełniających powyższe warunki.</w:t>
            </w:r>
          </w:p>
          <w:p w14:paraId="38645A12" w14:textId="410EF5A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Należy pamiętać, że prawo do posiadania Karty Dużej Rod</w:t>
            </w:r>
            <w:r w:rsidR="005C303C">
              <w:rPr>
                <w:sz w:val="24"/>
                <w:szCs w:val="24"/>
              </w:rPr>
              <w:t xml:space="preserve">ziny nie przysługuje rodzicowi, </w:t>
            </w:r>
            <w:r w:rsidRPr="005C303C">
              <w:rPr>
                <w:sz w:val="24"/>
                <w:szCs w:val="24"/>
              </w:rPr>
              <w:t>którego sąd pozbawił władzy rodzicielskiej lub któremu sąd</w:t>
            </w:r>
            <w:r w:rsidR="005C303C">
              <w:rPr>
                <w:sz w:val="24"/>
                <w:szCs w:val="24"/>
              </w:rPr>
              <w:t xml:space="preserve"> ograniczył władzę rodzicielską </w:t>
            </w:r>
            <w:r w:rsidRPr="005C303C">
              <w:rPr>
                <w:sz w:val="24"/>
                <w:szCs w:val="24"/>
              </w:rPr>
              <w:t>przez umieszczenie dziecka w pieczy zastępczej, chyb</w:t>
            </w:r>
            <w:r w:rsidR="005C303C">
              <w:rPr>
                <w:sz w:val="24"/>
                <w:szCs w:val="24"/>
              </w:rPr>
              <w:t xml:space="preserve">a że sąd nie pozbawił go władzy </w:t>
            </w:r>
            <w:r w:rsidRPr="005C303C">
              <w:rPr>
                <w:sz w:val="24"/>
                <w:szCs w:val="24"/>
              </w:rPr>
              <w:t>rodzicielskiej lub jej nie ograniczył przez umieszcze</w:t>
            </w:r>
            <w:r w:rsidR="005C303C">
              <w:rPr>
                <w:sz w:val="24"/>
                <w:szCs w:val="24"/>
              </w:rPr>
              <w:t xml:space="preserve">nie dziecka w pieczy zastępczej </w:t>
            </w:r>
            <w:r w:rsidRPr="005C303C">
              <w:rPr>
                <w:sz w:val="24"/>
                <w:szCs w:val="24"/>
              </w:rPr>
              <w:t>w stosunku do co najmniej trojga dzieci, prawo to nie przysługuje również rodzicowi</w:t>
            </w:r>
          </w:p>
          <w:p w14:paraId="1E2077F1" w14:textId="6D0EE05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zastępczemu lub prowadzącemu rodzinny dom dzie</w:t>
            </w:r>
            <w:r w:rsidR="005C303C">
              <w:rPr>
                <w:sz w:val="24"/>
                <w:szCs w:val="24"/>
              </w:rPr>
              <w:t xml:space="preserve">cka, w przypadku gdy sąd orzekł </w:t>
            </w:r>
            <w:r w:rsidRPr="005C303C">
              <w:rPr>
                <w:sz w:val="24"/>
                <w:szCs w:val="24"/>
              </w:rPr>
              <w:t>o odebraniu im dzieci z uwagi na niewłaściwe</w:t>
            </w:r>
            <w:r w:rsidR="005C303C">
              <w:rPr>
                <w:sz w:val="24"/>
                <w:szCs w:val="24"/>
              </w:rPr>
              <w:t xml:space="preserve"> sprawowanie pieczy zastępczej. </w:t>
            </w:r>
            <w:r w:rsidRPr="005C303C">
              <w:rPr>
                <w:sz w:val="24"/>
                <w:szCs w:val="24"/>
              </w:rPr>
              <w:t>Karta jest przyznawana niezależnie od dochodu w rodzinie.</w:t>
            </w:r>
          </w:p>
          <w:p w14:paraId="5EA611F2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Prawo do posiadania Karty przysługuje członkowi rodziny wielodzietnej, który jest:</w:t>
            </w:r>
          </w:p>
          <w:p w14:paraId="6108D6BB" w14:textId="314B3DA1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5C303C">
              <w:rPr>
                <w:sz w:val="24"/>
                <w:szCs w:val="24"/>
              </w:rPr>
              <w:t xml:space="preserve"> osobą posiadającą obywatelstwo polskie, mającą mie</w:t>
            </w:r>
            <w:r w:rsidR="005C303C">
              <w:rPr>
                <w:sz w:val="24"/>
                <w:szCs w:val="24"/>
              </w:rPr>
              <w:t xml:space="preserve">jsce zamieszkania na terytorium </w:t>
            </w:r>
            <w:r w:rsidRPr="005C303C">
              <w:rPr>
                <w:sz w:val="24"/>
                <w:szCs w:val="24"/>
              </w:rPr>
              <w:t>Rzeczypospolitej Polskiej;</w:t>
            </w:r>
          </w:p>
          <w:p w14:paraId="2B22AFC2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5C303C">
              <w:rPr>
                <w:sz w:val="24"/>
                <w:szCs w:val="24"/>
              </w:rPr>
              <w:t xml:space="preserve"> cudzoziemcem mającym miejsce zamieszkania na terytorium Rzeczypospolitej</w:t>
            </w:r>
          </w:p>
          <w:p w14:paraId="08FE90C0" w14:textId="5B411610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Polskiej na podstawie zezwolenia na pobyt stały, zezwolenia na pobyt rezyd</w:t>
            </w:r>
            <w:r w:rsidR="005C303C">
              <w:rPr>
                <w:sz w:val="24"/>
                <w:szCs w:val="24"/>
              </w:rPr>
              <w:t xml:space="preserve">enta </w:t>
            </w:r>
            <w:r w:rsidRPr="005C303C">
              <w:rPr>
                <w:sz w:val="24"/>
                <w:szCs w:val="24"/>
              </w:rPr>
              <w:t>długoterminowego Unii Europejskiej, zezwol</w:t>
            </w:r>
            <w:r w:rsidR="005C303C">
              <w:rPr>
                <w:sz w:val="24"/>
                <w:szCs w:val="24"/>
              </w:rPr>
              <w:t xml:space="preserve">enia na pobyt czasowy udzielony </w:t>
            </w:r>
            <w:r w:rsidRPr="005C303C">
              <w:rPr>
                <w:sz w:val="24"/>
                <w:szCs w:val="24"/>
              </w:rPr>
              <w:t>w związku z okolicznością, o której mowa w art. 159 ust</w:t>
            </w:r>
            <w:r w:rsidR="005C303C">
              <w:rPr>
                <w:sz w:val="24"/>
                <w:szCs w:val="24"/>
              </w:rPr>
              <w:t xml:space="preserve">. 1 oraz art. 186 ust. 1 pkt. 3 </w:t>
            </w:r>
            <w:r w:rsidRPr="005C303C">
              <w:rPr>
                <w:sz w:val="24"/>
                <w:szCs w:val="24"/>
              </w:rPr>
              <w:t>ustawy z dnia 12 grudnia 2013 r. o cudzoziemcach (Dz</w:t>
            </w:r>
            <w:r w:rsidR="005C303C">
              <w:rPr>
                <w:sz w:val="24"/>
                <w:szCs w:val="24"/>
              </w:rPr>
              <w:t xml:space="preserve">.U. z 2023 r. poz. 519, z </w:t>
            </w:r>
            <w:proofErr w:type="spellStart"/>
            <w:r w:rsidR="005C303C">
              <w:rPr>
                <w:sz w:val="24"/>
                <w:szCs w:val="24"/>
              </w:rPr>
              <w:t>późn</w:t>
            </w:r>
            <w:proofErr w:type="spellEnd"/>
            <w:r w:rsidR="005C303C">
              <w:rPr>
                <w:sz w:val="24"/>
                <w:szCs w:val="24"/>
              </w:rPr>
              <w:t xml:space="preserve">. </w:t>
            </w:r>
            <w:r w:rsidRPr="005C303C">
              <w:rPr>
                <w:sz w:val="24"/>
                <w:szCs w:val="24"/>
              </w:rPr>
              <w:t>zm.), lub w związku z uzyskaniem w Rzeczypospolitej Polskiej statusu uchodźcy lub</w:t>
            </w:r>
          </w:p>
          <w:p w14:paraId="10CA2D91" w14:textId="5650E91D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 xml:space="preserve">ochrony uzupełniającej, jeżeli zamieszkuje z </w:t>
            </w:r>
            <w:r w:rsidR="005C303C">
              <w:rPr>
                <w:sz w:val="24"/>
                <w:szCs w:val="24"/>
              </w:rPr>
              <w:t xml:space="preserve">członkami rodziny na terytorium </w:t>
            </w:r>
            <w:r w:rsidRPr="005C303C">
              <w:rPr>
                <w:sz w:val="24"/>
                <w:szCs w:val="24"/>
              </w:rPr>
              <w:t>Rzeczypospolitej Polskiej;</w:t>
            </w:r>
          </w:p>
          <w:p w14:paraId="3742C055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5C303C">
              <w:rPr>
                <w:sz w:val="24"/>
                <w:szCs w:val="24"/>
              </w:rPr>
              <w:t xml:space="preserve"> mającym miejsce zamieszkania na terytorium Rzeczypospolitej Polskiej obywatelem</w:t>
            </w:r>
          </w:p>
          <w:p w14:paraId="16D9609C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państwa członkowskiego Unii Europejskiej, państwa członkowskiego Europejskiego</w:t>
            </w:r>
          </w:p>
          <w:p w14:paraId="2C5C1172" w14:textId="77777777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Porozumienia o Wolnym Handlu (EFTA) – strony umowy o Europejskim Obszarze</w:t>
            </w:r>
          </w:p>
          <w:p w14:paraId="17972FA0" w14:textId="155720EB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Gospodarczym lub Konfederacji Szwajcars</w:t>
            </w:r>
            <w:r w:rsidR="005C303C">
              <w:rPr>
                <w:sz w:val="24"/>
                <w:szCs w:val="24"/>
              </w:rPr>
              <w:t xml:space="preserve">kiej oraz członkom jego rodziny </w:t>
            </w:r>
            <w:r w:rsidRPr="005C303C">
              <w:rPr>
                <w:sz w:val="24"/>
                <w:szCs w:val="24"/>
              </w:rPr>
              <w:t>w rozumieniu art. 2 pkt. 4 ustawy z dnia 14 lipca 2</w:t>
            </w:r>
            <w:r w:rsidR="005C303C">
              <w:rPr>
                <w:sz w:val="24"/>
                <w:szCs w:val="24"/>
              </w:rPr>
              <w:t xml:space="preserve">006 r. o wjeździe na terytorium </w:t>
            </w:r>
            <w:r w:rsidRPr="005C303C">
              <w:rPr>
                <w:sz w:val="24"/>
                <w:szCs w:val="24"/>
              </w:rPr>
              <w:t>Rzeczypospolitej Polskiej, pobycie oraz wyjeździe z tego terytorium obywateli państw</w:t>
            </w:r>
          </w:p>
          <w:p w14:paraId="539C3C59" w14:textId="539AF914" w:rsidR="001E53EB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lastRenderedPageBreak/>
              <w:t>członkowskich Unii Europejskiej i członków ich rod</w:t>
            </w:r>
            <w:r w:rsidR="005C303C">
              <w:rPr>
                <w:sz w:val="24"/>
                <w:szCs w:val="24"/>
              </w:rPr>
              <w:t xml:space="preserve">zin (Dz.U. z 2021 r. poz. 1697, </w:t>
            </w:r>
            <w:r w:rsidRPr="005C303C">
              <w:rPr>
                <w:sz w:val="24"/>
                <w:szCs w:val="24"/>
              </w:rPr>
              <w:t xml:space="preserve">z </w:t>
            </w:r>
            <w:proofErr w:type="spellStart"/>
            <w:r w:rsidRPr="005C303C">
              <w:rPr>
                <w:sz w:val="24"/>
                <w:szCs w:val="24"/>
              </w:rPr>
              <w:t>późn</w:t>
            </w:r>
            <w:proofErr w:type="spellEnd"/>
            <w:r w:rsidRPr="005C303C">
              <w:rPr>
                <w:sz w:val="24"/>
                <w:szCs w:val="24"/>
              </w:rPr>
              <w:t>. zm.), posiadającym prawo pobytu lub pra</w:t>
            </w:r>
            <w:r w:rsidR="005C303C">
              <w:rPr>
                <w:sz w:val="24"/>
                <w:szCs w:val="24"/>
              </w:rPr>
              <w:t xml:space="preserve">wo stałego pobytu na terytorium </w:t>
            </w:r>
            <w:r w:rsidRPr="005C303C">
              <w:rPr>
                <w:sz w:val="24"/>
                <w:szCs w:val="24"/>
              </w:rPr>
              <w:t>Rzeczypospolitej Polskiej.</w:t>
            </w:r>
          </w:p>
          <w:p w14:paraId="14C575A5" w14:textId="15547105" w:rsidR="00847523" w:rsidRPr="005C303C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03C">
              <w:rPr>
                <w:sz w:val="24"/>
                <w:szCs w:val="24"/>
              </w:rPr>
              <w:t>Uwaga: Warunki - powrotu na rynek pracy po prz</w:t>
            </w:r>
            <w:r w:rsidR="005C303C">
              <w:rPr>
                <w:sz w:val="24"/>
                <w:szCs w:val="24"/>
              </w:rPr>
              <w:t xml:space="preserve">erwie związanej ze sprawowaniem </w:t>
            </w:r>
            <w:r w:rsidRPr="005C303C">
              <w:rPr>
                <w:sz w:val="24"/>
                <w:szCs w:val="24"/>
              </w:rPr>
              <w:t>opieki nad dzieckiem oraz bycia członkiem rodzin</w:t>
            </w:r>
            <w:r w:rsidR="005C303C">
              <w:rPr>
                <w:sz w:val="24"/>
                <w:szCs w:val="24"/>
              </w:rPr>
              <w:t xml:space="preserve">y wielodzietnej - nie muszą być </w:t>
            </w:r>
            <w:r w:rsidRPr="005C303C">
              <w:rPr>
                <w:sz w:val="24"/>
                <w:szCs w:val="24"/>
              </w:rPr>
              <w:t>spełniane łącznie</w:t>
            </w:r>
            <w:r w:rsidR="005C303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6F7146C" w14:textId="2F0730C8" w:rsidR="00E76F78" w:rsidRPr="00847523" w:rsidRDefault="00E76F78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2FD7552B" w14:textId="77777777" w:rsidR="00D67DC7" w:rsidRPr="00847523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F25105" w:rsidRPr="00847523" w14:paraId="58FCCDDE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6B117C18" w14:textId="53D90657" w:rsidR="00F25105" w:rsidRPr="00847523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shd w:val="pct10" w:color="auto" w:fill="auto"/>
          </w:tcPr>
          <w:p w14:paraId="18D28737" w14:textId="436E6A23" w:rsidR="00F25105" w:rsidRPr="001A5FB0" w:rsidRDefault="001E53EB" w:rsidP="00DB43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Wsparcie kształcenia ustawicznego w zakresie umiejętności cyfrowych –</w:t>
            </w:r>
          </w:p>
        </w:tc>
        <w:tc>
          <w:tcPr>
            <w:tcW w:w="5069" w:type="dxa"/>
            <w:shd w:val="clear" w:color="auto" w:fill="auto"/>
          </w:tcPr>
          <w:p w14:paraId="2D39F2E6" w14:textId="14589B3F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Propozycja tego priorytetu wynika z faktu, że postęp technologiczny i cyfrowy jest coraz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bardziej obecny w życiu każdego człowieka i będzie skutkować istotnymi zmianami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 strukturze zatrudnienia oraz popycie na konkretne zawody i umiejętności. Bardzo ważne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jest aby osoby funkcjonujące na rynku pracy były wyposażone w umiejętności, które nie będą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się szybko dezaktualizować i pozwolą na stały rozwój posiadanego doświadczenia, wiedzy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i umiejętności. Z punktu widzenia pracodawców w perspektywie wieloletniej ważne będzie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to, by kadry gospodarki dysponowały nowoczesnymi umiejętnościami, potrzebnymi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 xml:space="preserve">w </w:t>
            </w:r>
            <w:proofErr w:type="spellStart"/>
            <w:r w:rsidRPr="001E53EB">
              <w:rPr>
                <w:sz w:val="22"/>
                <w:szCs w:val="22"/>
              </w:rPr>
              <w:t>scyfryzowanych</w:t>
            </w:r>
            <w:proofErr w:type="spellEnd"/>
            <w:r w:rsidRPr="001E53EB">
              <w:rPr>
                <w:sz w:val="22"/>
                <w:szCs w:val="22"/>
              </w:rPr>
              <w:t xml:space="preserve"> branżach oraz gospodarce obiegu zamkniętego.</w:t>
            </w:r>
          </w:p>
          <w:p w14:paraId="02534B40" w14:textId="41D3CE69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Składając stosowny wniosek o dofinansowanie podnoszenia kompetencji cyfrowych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Wnioskodawca w uzasadnieniu powinien wykazać, że posiadanie konkretnych umiejętności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cyfrowych, które objęte są tematyką wnioskowanego szkolenia, jest powiązane z pracą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wykonywaną przez osobę kierowaną na szkolenie.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 przypadku niniejszego priorytetu należy również pamiętać, że w obszarze kompetencji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cyfrowych granica pomiędzy szkoleniami zawodowymi, a tzw. miękkimi nie jest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jednoznaczna. Kompetencje cyfrowe obejmują również zagadnienia związane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z komunikowaniem się, umiejętnościami korzystania z mediów, umiejętnościami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wyszukiwania i korzystania z różnego typu danych w formie elektronicznej czy</w:t>
            </w:r>
            <w:r w:rsidR="00F64DFC">
              <w:rPr>
                <w:sz w:val="22"/>
                <w:szCs w:val="22"/>
              </w:rPr>
              <w:t xml:space="preserve"> </w:t>
            </w:r>
            <w:proofErr w:type="spellStart"/>
            <w:r w:rsidRPr="001E53EB">
              <w:rPr>
                <w:sz w:val="22"/>
                <w:szCs w:val="22"/>
              </w:rPr>
              <w:t>cyberbezpieczeństwem</w:t>
            </w:r>
            <w:proofErr w:type="spellEnd"/>
            <w:r w:rsidRPr="001E53EB">
              <w:rPr>
                <w:sz w:val="22"/>
                <w:szCs w:val="22"/>
              </w:rPr>
              <w:t>. W każdej dziedzinie gospodarki i w większości współczesnych</w:t>
            </w:r>
          </w:p>
          <w:p w14:paraId="0A6A3FD0" w14:textId="00C28559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zawodów kompetencje cyfrowe nabierają kluczowego znaczenia. Dlatego pracodawcy coraz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częściej poszukują takich pracowników, którzy będą rozumieć potrzebę funkcjonowania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 cyfrowym świecie i – przede wszystkim – sprawnie i twórczo posługiwać się narzędziami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nowych technologii. Kompetencje cyfrowe to nie tylko obsługa komputera i programów.</w:t>
            </w:r>
          </w:p>
          <w:p w14:paraId="02347BF0" w14:textId="3801BC75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Wraz z postępem technologicznym zmienia się ich zakres. Dziś kompetencje cyfrowe to także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umiejętności korzystania z danych i informacji, umiejętności porozumiewania się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i współpracy, tworzenie treści cyfrowych, programowanie, kompetencje związane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 xml:space="preserve">z </w:t>
            </w:r>
            <w:proofErr w:type="spellStart"/>
            <w:r w:rsidRPr="001E53EB">
              <w:rPr>
                <w:sz w:val="22"/>
                <w:szCs w:val="22"/>
              </w:rPr>
              <w:t>cyberbezpieczeństwem</w:t>
            </w:r>
            <w:proofErr w:type="spellEnd"/>
            <w:r w:rsidRPr="001E53EB">
              <w:rPr>
                <w:sz w:val="22"/>
                <w:szCs w:val="22"/>
              </w:rPr>
              <w:t>.</w:t>
            </w:r>
          </w:p>
          <w:p w14:paraId="6880A027" w14:textId="5923166A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Z jednej strony zapotrzebowanie na kompetencje cyfrowe stale rośnie, ponieważ pojawiają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się nowe zawody i kwalifikacje, które wymagają od pracowników nowych umiejętności,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a poruszanie się w cyfrowej rzeczywistości staje się tak samo ważne jak umiejętność czytania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i pisania.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Z drugiej strony deficyty kompetencji cyfrowych można znaleźć w praktycznie każdej grupie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 xml:space="preserve">zawodowej: wśród menedżerów i </w:t>
            </w:r>
            <w:r w:rsidRPr="001E53EB">
              <w:rPr>
                <w:sz w:val="22"/>
                <w:szCs w:val="22"/>
              </w:rPr>
              <w:lastRenderedPageBreak/>
              <w:t>techników, wśród sprzedawców i pracowników biurowych.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Te deficyty ograniczają możliwość rozwoju przedsiębiorstw.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Nowe zawody związane z rewolucją cyfrową to nie tylko domena branży IT, jak na przykład</w:t>
            </w:r>
          </w:p>
          <w:p w14:paraId="55DE7E77" w14:textId="0C608171" w:rsidR="001E53EB" w:rsidRPr="001E53EB" w:rsidRDefault="001E53EB" w:rsidP="001E53EB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specjalista big data (osoba, która zajmuje się analizowaniem i przygotowywaniem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rekomendacji biznesowych z ogromnych zbiorów danych) czy specjalista do spraw</w:t>
            </w:r>
            <w:r w:rsidR="00F64DFC">
              <w:rPr>
                <w:sz w:val="22"/>
                <w:szCs w:val="22"/>
              </w:rPr>
              <w:t xml:space="preserve"> </w:t>
            </w:r>
            <w:proofErr w:type="spellStart"/>
            <w:r w:rsidRPr="001E53EB">
              <w:rPr>
                <w:sz w:val="22"/>
                <w:szCs w:val="22"/>
              </w:rPr>
              <w:t>cyberbezpieczeństwa</w:t>
            </w:r>
            <w:proofErr w:type="spellEnd"/>
            <w:r w:rsidRPr="001E53EB">
              <w:rPr>
                <w:sz w:val="22"/>
                <w:szCs w:val="22"/>
              </w:rPr>
              <w:t xml:space="preserve"> (przeciwdziała zagrożeniom płynącym z </w:t>
            </w:r>
            <w:proofErr w:type="spellStart"/>
            <w:r w:rsidRPr="001E53EB">
              <w:rPr>
                <w:sz w:val="22"/>
                <w:szCs w:val="22"/>
              </w:rPr>
              <w:t>internetu</w:t>
            </w:r>
            <w:proofErr w:type="spellEnd"/>
            <w:r w:rsidRPr="001E53EB">
              <w:rPr>
                <w:sz w:val="22"/>
                <w:szCs w:val="22"/>
              </w:rPr>
              <w:t>). To także zawody,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 xml:space="preserve">takie jak </w:t>
            </w:r>
            <w:proofErr w:type="spellStart"/>
            <w:r w:rsidRPr="001E53EB">
              <w:rPr>
                <w:sz w:val="22"/>
                <w:szCs w:val="22"/>
              </w:rPr>
              <w:t>traffic</w:t>
            </w:r>
            <w:proofErr w:type="spellEnd"/>
            <w:r w:rsidRPr="001E53EB">
              <w:rPr>
                <w:sz w:val="22"/>
                <w:szCs w:val="22"/>
              </w:rPr>
              <w:t xml:space="preserve"> manager (zajmuje się analizowaniem ruchu na stronach www) czy też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menedżer inteligentnych domów, które posiadają system czujników i detektorów oraz</w:t>
            </w:r>
            <w:r w:rsidR="00F64DFC">
              <w:rPr>
                <w:sz w:val="22"/>
                <w:szCs w:val="22"/>
              </w:rPr>
              <w:t xml:space="preserve"> zintegrowany system zarządzania </w:t>
            </w:r>
            <w:r w:rsidRPr="001E53EB">
              <w:rPr>
                <w:sz w:val="22"/>
                <w:szCs w:val="22"/>
              </w:rPr>
              <w:t>(https://www.biznes.gov.pl/pl/portal/004171)</w:t>
            </w:r>
          </w:p>
          <w:p w14:paraId="5F9A06CB" w14:textId="5481715E" w:rsidR="00F25105" w:rsidRPr="001A5FB0" w:rsidRDefault="001E53EB" w:rsidP="00F64DFC">
            <w:pPr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 xml:space="preserve">Należy pamiętać, że PKD Wnioskodawcy nie jest w tym przypadku istotne. </w:t>
            </w:r>
          </w:p>
        </w:tc>
        <w:tc>
          <w:tcPr>
            <w:tcW w:w="1701" w:type="dxa"/>
            <w:shd w:val="clear" w:color="auto" w:fill="auto"/>
          </w:tcPr>
          <w:p w14:paraId="33039454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2B5E3AA6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F25105" w:rsidRPr="00847523" w14:paraId="5A0AD1FF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5C774B69" w14:textId="47D5241A" w:rsidR="00F25105" w:rsidRPr="00847523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pct10" w:color="auto" w:fill="auto"/>
          </w:tcPr>
          <w:p w14:paraId="7D82AD1E" w14:textId="77777777" w:rsidR="001E53EB" w:rsidRPr="001E53EB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Wsparcie kształcenia ustawicznego osób pracujących w branży</w:t>
            </w:r>
          </w:p>
          <w:p w14:paraId="6794E0AC" w14:textId="1938515C" w:rsidR="00F25105" w:rsidRPr="00847523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motoryzacyjnej</w:t>
            </w:r>
          </w:p>
        </w:tc>
        <w:tc>
          <w:tcPr>
            <w:tcW w:w="5069" w:type="dxa"/>
            <w:shd w:val="clear" w:color="auto" w:fill="auto"/>
          </w:tcPr>
          <w:p w14:paraId="1DF536F6" w14:textId="2811AFD9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Niniejszy priorytet wynika z trwającej obecnie transformacji branży motoryzacyjnej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 kierunku napędów niskoemisyjnych i zeroemisyjnych oraz wzrostu wykorzystania paliw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alternatywnych. Powoduje to zmniejszenie produkcji tradycyjnych silników spalinowych i ich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części, przy czym przyczynia się do zwiększenia produkcji akumulatorów montowanych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 pojazdach elektrycznych oraz komponentów elektronicznych wykorzystywanych w tych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pojazdach.</w:t>
            </w:r>
            <w:r w:rsidR="00F64DFC">
              <w:rPr>
                <w:sz w:val="22"/>
                <w:szCs w:val="22"/>
              </w:rPr>
              <w:t xml:space="preserve">  </w:t>
            </w:r>
            <w:r w:rsidRPr="001E53EB">
              <w:rPr>
                <w:sz w:val="22"/>
                <w:szCs w:val="22"/>
              </w:rPr>
              <w:t>W przypadku serwisów obsługujących i naprawiających dotychczas tradycyjne pojazdy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spalinowe pojawia się potrzeba podnoszenia umiejętności w zakresie budowy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zeroemisyjnych (samochody elektryczne) i niskoemisyjnych (samochody hybrydowe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i hybrydowe typu plug-in), układów napędowych oraz diagnozowania i naprawy ich usterek.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 związku z tym uzasadnione oraz konieczne jest podnoszenie kwalifikacji dla pracowników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branży motoryzacyjnej, aby mogli nabyć umiejętności związane z innowacyjnymi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rozwiązaniami technicznymi. Szczególnie dotyczy to zatrudnionych w fabrykach pojazdów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spalinowych oraz części i komponentów do silników spalinowych. W ramach priorytetu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przewiduje się szeroki zakres wspieranych działań dotyczący podnoszenia kompetencji dla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osób planujących kontynuację pracy w branży motoryzacyjnej, zatrudnionych obecnie przy</w:t>
            </w:r>
          </w:p>
          <w:p w14:paraId="634A49AA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produkcji i naprawie pojazdów samochodowych.</w:t>
            </w:r>
          </w:p>
          <w:p w14:paraId="54AAA34A" w14:textId="609D75C3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Wsparcie w ramach priorytetu mogą otrzymać pracodawcy i pracownicy zatrudnieni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w firmach z szeroko rozumianej branży motoryzacyjnej.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O przynależności do ww. branży decydować będzie posiadanie jako przeważającego jednego</w:t>
            </w:r>
            <w:r w:rsidR="00F64DFC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z poniższych kodów PKD: 29.10.B Produkcja samochodów osobowych, 29.10.C Produkcja</w:t>
            </w:r>
          </w:p>
          <w:p w14:paraId="73016D5C" w14:textId="7B032CE0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autobusów, 29.10.D Produkcja pojazdów samochodo</w:t>
            </w:r>
            <w:r w:rsidR="00BB1F92">
              <w:rPr>
                <w:sz w:val="22"/>
                <w:szCs w:val="22"/>
              </w:rPr>
              <w:t xml:space="preserve">wych przeznaczonych do przewozu </w:t>
            </w:r>
            <w:r w:rsidRPr="001E53EB">
              <w:rPr>
                <w:sz w:val="22"/>
                <w:szCs w:val="22"/>
              </w:rPr>
              <w:t>towarów, 29.10.E Produkcja pozostałych pojazd</w:t>
            </w:r>
            <w:r w:rsidR="00BB1F92">
              <w:rPr>
                <w:sz w:val="22"/>
                <w:szCs w:val="22"/>
              </w:rPr>
              <w:t xml:space="preserve">ów samochodowych, z wyłączeniem </w:t>
            </w:r>
            <w:r w:rsidRPr="001E53EB">
              <w:rPr>
                <w:sz w:val="22"/>
                <w:szCs w:val="22"/>
              </w:rPr>
              <w:t xml:space="preserve">motocykli, 29.20.Z Produkcja nadwozi do pojazdów </w:t>
            </w:r>
            <w:r w:rsidR="00BB1F92">
              <w:rPr>
                <w:sz w:val="22"/>
                <w:szCs w:val="22"/>
              </w:rPr>
              <w:t xml:space="preserve">silnikowych; produkcja przyczep </w:t>
            </w:r>
            <w:r w:rsidRPr="001E53EB">
              <w:rPr>
                <w:sz w:val="22"/>
                <w:szCs w:val="22"/>
              </w:rPr>
              <w:t>i naczep, 29.31.Z Produkcja wyposażenia elektryczneg</w:t>
            </w:r>
            <w:r w:rsidR="00BB1F92">
              <w:rPr>
                <w:sz w:val="22"/>
                <w:szCs w:val="22"/>
              </w:rPr>
              <w:t xml:space="preserve">o i elektronicznego do pojazdów </w:t>
            </w:r>
            <w:r w:rsidRPr="001E53EB">
              <w:rPr>
                <w:sz w:val="22"/>
                <w:szCs w:val="22"/>
              </w:rPr>
              <w:t xml:space="preserve">silnikowych, 29.32.Z Produkcja pozostałych </w:t>
            </w:r>
            <w:r w:rsidRPr="001E53EB">
              <w:rPr>
                <w:sz w:val="22"/>
                <w:szCs w:val="22"/>
              </w:rPr>
              <w:lastRenderedPageBreak/>
              <w:t>części i akce</w:t>
            </w:r>
            <w:r w:rsidR="00BB1F92">
              <w:rPr>
                <w:sz w:val="22"/>
                <w:szCs w:val="22"/>
              </w:rPr>
              <w:t xml:space="preserve">soriów do pojazdów silnikowych, </w:t>
            </w:r>
            <w:r w:rsidRPr="001E53EB">
              <w:rPr>
                <w:sz w:val="22"/>
                <w:szCs w:val="22"/>
              </w:rPr>
              <w:t xml:space="preserve">z wyłączeniem motocykli, PKD 45.20.Z Konserwacja i </w:t>
            </w:r>
            <w:r w:rsidR="00BB1F92">
              <w:rPr>
                <w:sz w:val="22"/>
                <w:szCs w:val="22"/>
              </w:rPr>
              <w:t xml:space="preserve">naprawa pojazdów samochodowych, z wyłączeniem motocykli. </w:t>
            </w:r>
            <w:r w:rsidRPr="001E53EB">
              <w:rPr>
                <w:sz w:val="22"/>
                <w:szCs w:val="22"/>
              </w:rPr>
              <w:t>Celem priorytetu jest dofinansowanie specjalistycznych szkoleń technicznych, które pozwolą</w:t>
            </w:r>
          </w:p>
          <w:p w14:paraId="0D13F31D" w14:textId="0386D16F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nabyć nowe kwalifikacje osobom zatrudnionym w branży motoryzacyjnej</w:t>
            </w:r>
            <w:r w:rsidR="00BB1F92">
              <w:rPr>
                <w:sz w:val="22"/>
                <w:szCs w:val="22"/>
              </w:rPr>
              <w:t xml:space="preserve"> przy produkcji </w:t>
            </w:r>
            <w:r w:rsidRPr="001E53EB">
              <w:rPr>
                <w:sz w:val="22"/>
                <w:szCs w:val="22"/>
              </w:rPr>
              <w:t xml:space="preserve">pojazdów i ich komponentów. Szkolenia te mogą </w:t>
            </w:r>
            <w:r w:rsidR="00BB1F92">
              <w:rPr>
                <w:sz w:val="22"/>
                <w:szCs w:val="22"/>
              </w:rPr>
              <w:t xml:space="preserve">obejmować między innymi obszary </w:t>
            </w:r>
            <w:r w:rsidRPr="001E53EB">
              <w:rPr>
                <w:sz w:val="22"/>
                <w:szCs w:val="22"/>
              </w:rPr>
              <w:t>dotyczące: budowy układów magazynowania energii (akumulatorów) stosowanych</w:t>
            </w:r>
          </w:p>
          <w:p w14:paraId="557C050B" w14:textId="173DC936" w:rsidR="00847523" w:rsidRPr="001A5FB0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 pojazdach elektrycznych, budowę instalacji elektrycznej pojazdów niski i zeroemisyjny</w:t>
            </w:r>
            <w:r w:rsidR="00BB1F92">
              <w:rPr>
                <w:sz w:val="22"/>
                <w:szCs w:val="22"/>
              </w:rPr>
              <w:t xml:space="preserve">ch, </w:t>
            </w:r>
            <w:r w:rsidRPr="001E53EB">
              <w:rPr>
                <w:sz w:val="22"/>
                <w:szCs w:val="22"/>
              </w:rPr>
              <w:t xml:space="preserve">technologie napędów wodorowych, uzyskanie </w:t>
            </w:r>
            <w:r w:rsidR="00BB1F92">
              <w:rPr>
                <w:sz w:val="22"/>
                <w:szCs w:val="22"/>
              </w:rPr>
              <w:t xml:space="preserve">uprawnień SEP do 1 </w:t>
            </w:r>
            <w:proofErr w:type="spellStart"/>
            <w:r w:rsidR="00BB1F92">
              <w:rPr>
                <w:sz w:val="22"/>
                <w:szCs w:val="22"/>
              </w:rPr>
              <w:t>kv</w:t>
            </w:r>
            <w:proofErr w:type="spellEnd"/>
            <w:r w:rsidR="00BB1F92">
              <w:rPr>
                <w:sz w:val="22"/>
                <w:szCs w:val="22"/>
              </w:rPr>
              <w:t xml:space="preserve">, urządzeń </w:t>
            </w:r>
            <w:r w:rsidRPr="001E53EB">
              <w:rPr>
                <w:sz w:val="22"/>
                <w:szCs w:val="22"/>
              </w:rPr>
              <w:t>elektronicznych stosowan</w:t>
            </w:r>
            <w:r w:rsidR="00BB1F92">
              <w:rPr>
                <w:sz w:val="22"/>
                <w:szCs w:val="22"/>
              </w:rPr>
              <w:t xml:space="preserve">ych w pojazdach zeroemisyjnych. </w:t>
            </w:r>
            <w:r w:rsidRPr="001E53EB">
              <w:rPr>
                <w:sz w:val="22"/>
                <w:szCs w:val="22"/>
              </w:rPr>
              <w:t>W przypadku serwisów i zakładów naprawczych w r</w:t>
            </w:r>
            <w:r w:rsidR="00BB1F92">
              <w:rPr>
                <w:sz w:val="22"/>
                <w:szCs w:val="22"/>
              </w:rPr>
              <w:t xml:space="preserve">amach priorytetu przewiduje się </w:t>
            </w:r>
            <w:r w:rsidRPr="001E53EB">
              <w:rPr>
                <w:sz w:val="22"/>
                <w:szCs w:val="22"/>
              </w:rPr>
              <w:t>dofinansowanie m.in. specjalistycznych szkoleń techn</w:t>
            </w:r>
            <w:r w:rsidR="00BB1F92">
              <w:rPr>
                <w:sz w:val="22"/>
                <w:szCs w:val="22"/>
              </w:rPr>
              <w:t xml:space="preserve">icznych w zakresie serwisowania </w:t>
            </w:r>
            <w:r w:rsidRPr="001E53EB">
              <w:rPr>
                <w:sz w:val="22"/>
                <w:szCs w:val="22"/>
              </w:rPr>
              <w:t>i obsługi samochodów elektrycznych dla mechaników</w:t>
            </w:r>
            <w:r w:rsidR="00BB1F92">
              <w:rPr>
                <w:sz w:val="22"/>
                <w:szCs w:val="22"/>
              </w:rPr>
              <w:t xml:space="preserve"> obsługujących i naprawiających </w:t>
            </w:r>
            <w:r w:rsidRPr="001E53EB">
              <w:rPr>
                <w:sz w:val="22"/>
                <w:szCs w:val="22"/>
              </w:rPr>
              <w:t xml:space="preserve">dotychczas tradycyjne pojazdy spalinowe, uzyskanie </w:t>
            </w:r>
            <w:r w:rsidR="00BB1F92">
              <w:rPr>
                <w:sz w:val="22"/>
                <w:szCs w:val="22"/>
              </w:rPr>
              <w:t xml:space="preserve">uprawnień SEP do 1 </w:t>
            </w:r>
            <w:proofErr w:type="spellStart"/>
            <w:r w:rsidR="00BB1F92">
              <w:rPr>
                <w:sz w:val="22"/>
                <w:szCs w:val="22"/>
              </w:rPr>
              <w:t>kv</w:t>
            </w:r>
            <w:proofErr w:type="spellEnd"/>
            <w:r w:rsidR="00BB1F92">
              <w:rPr>
                <w:sz w:val="22"/>
                <w:szCs w:val="22"/>
              </w:rPr>
              <w:t xml:space="preserve">, które są </w:t>
            </w:r>
            <w:r w:rsidRPr="001E53EB">
              <w:rPr>
                <w:sz w:val="22"/>
                <w:szCs w:val="22"/>
              </w:rPr>
              <w:t>niezbędne do wykonywania prac przy wysokonapięciowej instalacji elektrycznej pojazdó</w:t>
            </w:r>
            <w:r>
              <w:rPr>
                <w:sz w:val="22"/>
                <w:szCs w:val="22"/>
              </w:rPr>
              <w:t>w.</w:t>
            </w:r>
          </w:p>
        </w:tc>
        <w:tc>
          <w:tcPr>
            <w:tcW w:w="1701" w:type="dxa"/>
            <w:shd w:val="clear" w:color="auto" w:fill="auto"/>
          </w:tcPr>
          <w:p w14:paraId="11DA59AE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00AF2428" w14:textId="77777777" w:rsidR="00F25105" w:rsidRPr="00847523" w:rsidRDefault="00F25105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1E53EB" w:rsidRPr="00847523" w14:paraId="32D6A0CB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6D3742D6" w14:textId="6EE353E6" w:rsidR="001E53EB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5" w:type="dxa"/>
            <w:shd w:val="pct10" w:color="auto" w:fill="auto"/>
          </w:tcPr>
          <w:p w14:paraId="7C0BFB9B" w14:textId="78334213" w:rsidR="001E53EB" w:rsidRPr="00847523" w:rsidRDefault="001E53EB" w:rsidP="00DB43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</w:t>
            </w: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parcie kształcenia ustawicznego osób po 45 roku życia.</w:t>
            </w:r>
          </w:p>
        </w:tc>
        <w:tc>
          <w:tcPr>
            <w:tcW w:w="5069" w:type="dxa"/>
            <w:shd w:val="clear" w:color="auto" w:fill="auto"/>
          </w:tcPr>
          <w:p w14:paraId="72C070DA" w14:textId="0C3B45F9" w:rsidR="001E53EB" w:rsidRPr="001A5FB0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 ramach niniejszego priorytetu środki KFS będą mogły sfi</w:t>
            </w:r>
            <w:r w:rsidR="00BB1F92">
              <w:rPr>
                <w:sz w:val="22"/>
                <w:szCs w:val="22"/>
              </w:rPr>
              <w:t xml:space="preserve">nansować kształcenie ustawiczne </w:t>
            </w:r>
            <w:r w:rsidRPr="001E53EB">
              <w:rPr>
                <w:sz w:val="22"/>
                <w:szCs w:val="22"/>
              </w:rPr>
              <w:t xml:space="preserve">osób wyłącznie w wieku powyżej 45 roku życia (zarówno pracodawców jak </w:t>
            </w:r>
            <w:r w:rsidR="00BB1F92">
              <w:rPr>
                <w:sz w:val="22"/>
                <w:szCs w:val="22"/>
              </w:rPr>
              <w:t xml:space="preserve">i pracowników). </w:t>
            </w:r>
            <w:r w:rsidRPr="001E53EB">
              <w:rPr>
                <w:sz w:val="22"/>
                <w:szCs w:val="22"/>
              </w:rPr>
              <w:t>Decyduje wiek osoby, która skorzysta z kształcenia ust</w:t>
            </w:r>
            <w:r w:rsidR="00BB1F92">
              <w:rPr>
                <w:sz w:val="22"/>
                <w:szCs w:val="22"/>
              </w:rPr>
              <w:t xml:space="preserve">awicznego, w momencie składania </w:t>
            </w:r>
            <w:r w:rsidRPr="001E53EB">
              <w:rPr>
                <w:sz w:val="22"/>
                <w:szCs w:val="22"/>
              </w:rPr>
              <w:t xml:space="preserve">przez pracodawcę </w:t>
            </w:r>
            <w:r w:rsidR="00BB1F92">
              <w:rPr>
                <w:sz w:val="22"/>
                <w:szCs w:val="22"/>
              </w:rPr>
              <w:t xml:space="preserve">wniosku o dofinansowanie w PUP. </w:t>
            </w:r>
            <w:r w:rsidRPr="001E53EB">
              <w:rPr>
                <w:sz w:val="22"/>
                <w:szCs w:val="22"/>
              </w:rPr>
              <w:t>Temat szkolenia/kursu nie jest narzucony z góry. W uzasa</w:t>
            </w:r>
            <w:r w:rsidR="00BB1F92">
              <w:rPr>
                <w:sz w:val="22"/>
                <w:szCs w:val="22"/>
              </w:rPr>
              <w:t xml:space="preserve">dnieniu należy wykazać potrzebę </w:t>
            </w:r>
            <w:r w:rsidRPr="001E53EB">
              <w:rPr>
                <w:sz w:val="22"/>
                <w:szCs w:val="22"/>
              </w:rPr>
              <w:t>nabycia umiejętności.</w:t>
            </w:r>
          </w:p>
        </w:tc>
        <w:tc>
          <w:tcPr>
            <w:tcW w:w="1701" w:type="dxa"/>
            <w:shd w:val="clear" w:color="auto" w:fill="auto"/>
          </w:tcPr>
          <w:p w14:paraId="5BB64BA9" w14:textId="77777777" w:rsidR="001E53EB" w:rsidRPr="00847523" w:rsidRDefault="001E53EB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7B8184F5" w14:textId="77777777" w:rsidR="001E53EB" w:rsidRPr="00847523" w:rsidRDefault="001E53EB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1E53EB" w:rsidRPr="00847523" w14:paraId="48EBBD7A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27A05E2F" w14:textId="16D0BA4E" w:rsidR="001E53EB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pct10" w:color="auto" w:fill="auto"/>
          </w:tcPr>
          <w:p w14:paraId="0F47951F" w14:textId="77777777" w:rsidR="001E53EB" w:rsidRPr="001E53EB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Wsparcie kształcenia ustawicznego skierowane do pracodawców</w:t>
            </w:r>
          </w:p>
          <w:p w14:paraId="4E49E8BF" w14:textId="48307BC3" w:rsidR="001E53EB" w:rsidRPr="00847523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zatrudniających cudzoziemców</w:t>
            </w:r>
          </w:p>
        </w:tc>
        <w:tc>
          <w:tcPr>
            <w:tcW w:w="5069" w:type="dxa"/>
            <w:shd w:val="clear" w:color="auto" w:fill="auto"/>
          </w:tcPr>
          <w:p w14:paraId="3CF5103F" w14:textId="235C179E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 ramach tego priorytetu mogą być finansowane szkoleni</w:t>
            </w:r>
            <w:r w:rsidR="00BB1F92">
              <w:rPr>
                <w:sz w:val="22"/>
                <w:szCs w:val="22"/>
              </w:rPr>
              <w:t xml:space="preserve">a zarówno dla cudzoziemców, jak </w:t>
            </w:r>
            <w:r w:rsidRPr="001E53EB">
              <w:rPr>
                <w:sz w:val="22"/>
                <w:szCs w:val="22"/>
              </w:rPr>
              <w:t>i polskich pracowników (to samo dotyczy pracodawców), które odpowiadają</w:t>
            </w:r>
            <w:r w:rsidR="00BB1F92">
              <w:rPr>
                <w:sz w:val="22"/>
                <w:szCs w:val="22"/>
              </w:rPr>
              <w:t xml:space="preserve"> na specyficzne </w:t>
            </w:r>
            <w:r w:rsidRPr="001E53EB">
              <w:rPr>
                <w:sz w:val="22"/>
                <w:szCs w:val="22"/>
              </w:rPr>
              <w:t>potrzeby, jakie mają pracownicy cudzoziemscy i praco</w:t>
            </w:r>
            <w:r w:rsidR="00BB1F92">
              <w:rPr>
                <w:sz w:val="22"/>
                <w:szCs w:val="22"/>
              </w:rPr>
              <w:t xml:space="preserve">dawcy ich zatrudniający. Proszę </w:t>
            </w:r>
            <w:r w:rsidRPr="001E53EB">
              <w:rPr>
                <w:sz w:val="22"/>
                <w:szCs w:val="22"/>
              </w:rPr>
              <w:t>jednocześnie pamiętać, że szkolenia dla cudzoziemc</w:t>
            </w:r>
            <w:r w:rsidR="00BB1F92">
              <w:rPr>
                <w:sz w:val="22"/>
                <w:szCs w:val="22"/>
              </w:rPr>
              <w:t xml:space="preserve">ów mogą być finansowane również </w:t>
            </w:r>
            <w:r w:rsidRPr="001E53EB">
              <w:rPr>
                <w:sz w:val="22"/>
                <w:szCs w:val="22"/>
              </w:rPr>
              <w:t>w ramach innych priorytetów, o ile spełniają oni kryteria w nich określone</w:t>
            </w:r>
            <w:r w:rsidR="00BB1F92">
              <w:rPr>
                <w:sz w:val="22"/>
                <w:szCs w:val="22"/>
              </w:rPr>
              <w:t xml:space="preserve">. </w:t>
            </w:r>
            <w:r w:rsidRPr="001E53EB">
              <w:rPr>
                <w:sz w:val="22"/>
                <w:szCs w:val="22"/>
              </w:rPr>
              <w:t>Wśród specyficznych potrzeb pracowników cudzoziemskich wskazać można</w:t>
            </w:r>
          </w:p>
          <w:p w14:paraId="207D03CD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 szczególności:</w:t>
            </w:r>
          </w:p>
          <w:p w14:paraId="77078AD0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1E53EB">
              <w:rPr>
                <w:sz w:val="22"/>
                <w:szCs w:val="22"/>
              </w:rPr>
              <w:t xml:space="preserve"> doskonalenie znajomości języka polskiego oraz innych niezbędnych do pracy języków,</w:t>
            </w:r>
          </w:p>
          <w:p w14:paraId="7765485E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szczególnie w kontekście słownictwa specyficznego dla danego zawodu / branży;</w:t>
            </w:r>
          </w:p>
          <w:p w14:paraId="03963344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1E53EB">
              <w:rPr>
                <w:sz w:val="22"/>
                <w:szCs w:val="22"/>
              </w:rPr>
              <w:t xml:space="preserve"> doskonalenie wiedzy z zakresu specyfiki polskich i unijnych regulacji dotyczących</w:t>
            </w:r>
          </w:p>
          <w:p w14:paraId="34396795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wykonywania określonego zawodu;</w:t>
            </w:r>
          </w:p>
          <w:p w14:paraId="19479B98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1E53EB">
              <w:rPr>
                <w:sz w:val="22"/>
                <w:szCs w:val="22"/>
              </w:rPr>
              <w:t xml:space="preserve"> ułatwianie rozwijania i uznawania w Polsce kwalifikacji nabytych w innym kraju;</w:t>
            </w:r>
          </w:p>
          <w:p w14:paraId="6B28CF3D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1E53EB">
              <w:rPr>
                <w:sz w:val="22"/>
                <w:szCs w:val="22"/>
              </w:rPr>
              <w:t xml:space="preserve"> rozwój miękkich kompetencji, w tym komunikacyjnych, uwzględniających</w:t>
            </w:r>
          </w:p>
          <w:p w14:paraId="3CCE7D9D" w14:textId="2CE1919F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konieczność dostosowania się do kultury organiza</w:t>
            </w:r>
            <w:r w:rsidR="00BB1F92">
              <w:rPr>
                <w:sz w:val="22"/>
                <w:szCs w:val="22"/>
              </w:rPr>
              <w:t xml:space="preserve">cyjnej polskich przedsiębiorstw </w:t>
            </w:r>
            <w:r w:rsidRPr="001E53EB">
              <w:rPr>
                <w:sz w:val="22"/>
                <w:szCs w:val="22"/>
              </w:rPr>
              <w:t>i innych podmiotów</w:t>
            </w:r>
            <w:r w:rsidR="00BB1F92">
              <w:rPr>
                <w:sz w:val="22"/>
                <w:szCs w:val="22"/>
              </w:rPr>
              <w:t xml:space="preserve">, zatrudniających cudzoziemców. </w:t>
            </w:r>
            <w:r w:rsidRPr="001E53EB">
              <w:rPr>
                <w:sz w:val="22"/>
                <w:szCs w:val="22"/>
              </w:rPr>
              <w:t xml:space="preserve">Należy pamiętać, że powyższa lista nie jest katalogiem </w:t>
            </w:r>
            <w:r w:rsidRPr="001E53EB">
              <w:rPr>
                <w:sz w:val="22"/>
                <w:szCs w:val="22"/>
              </w:rPr>
              <w:lastRenderedPageBreak/>
              <w:t>zam</w:t>
            </w:r>
            <w:r w:rsidR="00BB1F92">
              <w:rPr>
                <w:sz w:val="22"/>
                <w:szCs w:val="22"/>
              </w:rPr>
              <w:t xml:space="preserve">kniętym i każdy pracodawca może </w:t>
            </w:r>
            <w:r w:rsidRPr="001E53EB">
              <w:rPr>
                <w:sz w:val="22"/>
                <w:szCs w:val="22"/>
              </w:rPr>
              <w:t>określić własną listę potrze</w:t>
            </w:r>
            <w:r w:rsidR="00BB1F92">
              <w:rPr>
                <w:sz w:val="22"/>
                <w:szCs w:val="22"/>
              </w:rPr>
              <w:t xml:space="preserve">b. </w:t>
            </w:r>
            <w:r w:rsidRPr="001E53EB">
              <w:rPr>
                <w:sz w:val="22"/>
                <w:szCs w:val="22"/>
              </w:rPr>
              <w:t>Ze szkoleń w ramach tego priorytetu mogą korzystać również pracodawcy i pracownicy</w:t>
            </w:r>
          </w:p>
          <w:p w14:paraId="0472BFA8" w14:textId="0A5EDCEC" w:rsidR="001E53EB" w:rsidRPr="001A5FB0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z polskim obywatelstwem o ile wykażą w uzasadnieniu wniosku,</w:t>
            </w:r>
            <w:r w:rsidR="00BB1F92">
              <w:rPr>
                <w:sz w:val="22"/>
                <w:szCs w:val="22"/>
              </w:rPr>
              <w:t xml:space="preserve"> że szkolenie to ułatwi czy też </w:t>
            </w:r>
            <w:r w:rsidRPr="001E53EB">
              <w:rPr>
                <w:sz w:val="22"/>
                <w:szCs w:val="22"/>
              </w:rPr>
              <w:t>umożliwi im pracę z zatrudnionymi bądź planowanymi do zatrudnienia w przyszłoś</w:t>
            </w:r>
            <w:r w:rsidR="00BB1F92">
              <w:rPr>
                <w:sz w:val="22"/>
                <w:szCs w:val="22"/>
              </w:rPr>
              <w:t xml:space="preserve">ci cudzoziemcami. </w:t>
            </w:r>
            <w:r w:rsidRPr="001E53EB">
              <w:rPr>
                <w:sz w:val="22"/>
                <w:szCs w:val="22"/>
              </w:rPr>
              <w:t>Urzędy, które uruchomią środki na realizację tego prioryt</w:t>
            </w:r>
            <w:r w:rsidR="00BB1F92">
              <w:rPr>
                <w:sz w:val="22"/>
                <w:szCs w:val="22"/>
              </w:rPr>
              <w:t xml:space="preserve">etu, powinny na swoich stronach </w:t>
            </w:r>
            <w:r w:rsidRPr="001E53EB">
              <w:rPr>
                <w:sz w:val="22"/>
                <w:szCs w:val="22"/>
              </w:rPr>
              <w:t>internetowych i w widocznych miejscach na terenie urzędu informować o tym fakcie.</w:t>
            </w:r>
          </w:p>
        </w:tc>
        <w:tc>
          <w:tcPr>
            <w:tcW w:w="1701" w:type="dxa"/>
            <w:shd w:val="clear" w:color="auto" w:fill="auto"/>
          </w:tcPr>
          <w:p w14:paraId="412F4275" w14:textId="77777777" w:rsidR="001E53EB" w:rsidRPr="00847523" w:rsidRDefault="001E53EB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4D1565B5" w14:textId="77777777" w:rsidR="001E53EB" w:rsidRPr="00847523" w:rsidRDefault="001E53EB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1E53EB" w:rsidRPr="00847523" w14:paraId="5ECEE531" w14:textId="77777777" w:rsidTr="00F25105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162346A8" w14:textId="423B72E6" w:rsidR="001E53EB" w:rsidRDefault="001E53EB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5" w:type="dxa"/>
            <w:shd w:val="pct10" w:color="auto" w:fill="auto"/>
          </w:tcPr>
          <w:p w14:paraId="27BDD87C" w14:textId="21FC0E3A" w:rsidR="001E53EB" w:rsidRPr="001E53EB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</w:t>
            </w: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sparcie kształcenia ustawicznego w zakresie zarządzania finansami</w:t>
            </w:r>
          </w:p>
          <w:p w14:paraId="625A46DD" w14:textId="3926D667" w:rsidR="001E53EB" w:rsidRPr="00847523" w:rsidRDefault="001E53EB" w:rsidP="001E53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53E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 zapobieganie sytuacjom kryzysowym w przedsiębiorstwach</w:t>
            </w:r>
          </w:p>
        </w:tc>
        <w:tc>
          <w:tcPr>
            <w:tcW w:w="5069" w:type="dxa"/>
            <w:shd w:val="clear" w:color="auto" w:fill="auto"/>
          </w:tcPr>
          <w:p w14:paraId="7D455603" w14:textId="7DF90094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Należy mieć na uwadze, iż obecnie wiele firm zwł</w:t>
            </w:r>
            <w:r w:rsidR="00BB1F92">
              <w:rPr>
                <w:sz w:val="22"/>
                <w:szCs w:val="22"/>
              </w:rPr>
              <w:t xml:space="preserve">aszcza z sektora MŚP boryka się </w:t>
            </w:r>
            <w:r w:rsidRPr="001E53EB">
              <w:rPr>
                <w:sz w:val="22"/>
                <w:szCs w:val="22"/>
              </w:rPr>
              <w:t xml:space="preserve">z trudnościami, w tym trudnościami finansowymi. W wielu </w:t>
            </w:r>
            <w:r w:rsidR="00BB1F92">
              <w:rPr>
                <w:sz w:val="22"/>
                <w:szCs w:val="22"/>
              </w:rPr>
              <w:t xml:space="preserve">przypadkach nastąpiła kumulacja </w:t>
            </w:r>
            <w:r w:rsidRPr="001E53EB">
              <w:rPr>
                <w:sz w:val="22"/>
                <w:szCs w:val="22"/>
              </w:rPr>
              <w:t>wielu niekorzystnych czynników takich, jak rynkowe sku</w:t>
            </w:r>
            <w:r w:rsidR="00BB1F92">
              <w:rPr>
                <w:sz w:val="22"/>
                <w:szCs w:val="22"/>
              </w:rPr>
              <w:t xml:space="preserve">tki pandemii COVID-19, wojna na </w:t>
            </w:r>
            <w:r w:rsidRPr="001E53EB">
              <w:rPr>
                <w:sz w:val="22"/>
                <w:szCs w:val="22"/>
              </w:rPr>
              <w:t>terytorium Ukrainy, rosnące koszty energii i koszty pracy, wzr</w:t>
            </w:r>
            <w:r w:rsidR="00BB1F92">
              <w:rPr>
                <w:sz w:val="22"/>
                <w:szCs w:val="22"/>
              </w:rPr>
              <w:t xml:space="preserve">ost inflacji, które przekładają </w:t>
            </w:r>
            <w:r w:rsidRPr="001E53EB">
              <w:rPr>
                <w:sz w:val="22"/>
                <w:szCs w:val="22"/>
              </w:rPr>
              <w:t xml:space="preserve">się na spowolnienie rozwoju gospodarczego i rosnącą </w:t>
            </w:r>
            <w:r w:rsidR="00BB1F92">
              <w:rPr>
                <w:sz w:val="22"/>
                <w:szCs w:val="22"/>
              </w:rPr>
              <w:t xml:space="preserve">liczbę podmiotów kończących lub </w:t>
            </w:r>
            <w:r w:rsidRPr="001E53EB">
              <w:rPr>
                <w:sz w:val="22"/>
                <w:szCs w:val="22"/>
              </w:rPr>
              <w:t>zawieszających działalność. Konieczne staje się zatem ws</w:t>
            </w:r>
            <w:r w:rsidR="00BB1F92">
              <w:rPr>
                <w:sz w:val="22"/>
                <w:szCs w:val="22"/>
              </w:rPr>
              <w:t xml:space="preserve">pieranie nabywania umiejętności </w:t>
            </w:r>
            <w:r w:rsidRPr="001E53EB">
              <w:rPr>
                <w:sz w:val="22"/>
                <w:szCs w:val="22"/>
              </w:rPr>
              <w:t xml:space="preserve">przedsiębiorców i kadry zarządzającej w zakresie </w:t>
            </w:r>
            <w:r w:rsidR="00BB1F92">
              <w:rPr>
                <w:sz w:val="22"/>
                <w:szCs w:val="22"/>
              </w:rPr>
              <w:t xml:space="preserve">prawidłowej identyfikacji </w:t>
            </w:r>
            <w:proofErr w:type="spellStart"/>
            <w:r w:rsidR="00BB1F92">
              <w:rPr>
                <w:sz w:val="22"/>
                <w:szCs w:val="22"/>
              </w:rPr>
              <w:t>ryzyk</w:t>
            </w:r>
            <w:proofErr w:type="spellEnd"/>
            <w:r w:rsidR="00BB1F92">
              <w:rPr>
                <w:sz w:val="22"/>
                <w:szCs w:val="22"/>
              </w:rPr>
              <w:t xml:space="preserve"> </w:t>
            </w:r>
            <w:r w:rsidRPr="001E53EB">
              <w:rPr>
                <w:sz w:val="22"/>
                <w:szCs w:val="22"/>
              </w:rPr>
              <w:t>towarzyszących danej działalności gospodarczej, umiejętn</w:t>
            </w:r>
            <w:r w:rsidR="00BB1F92">
              <w:rPr>
                <w:sz w:val="22"/>
                <w:szCs w:val="22"/>
              </w:rPr>
              <w:t xml:space="preserve">ości prawidłowej oceny sytuacji </w:t>
            </w:r>
            <w:r w:rsidRPr="001E53EB">
              <w:rPr>
                <w:sz w:val="22"/>
                <w:szCs w:val="22"/>
              </w:rPr>
              <w:t>finansowej, trafnej oceny symptomów zwiastujących nadch</w:t>
            </w:r>
            <w:r w:rsidR="00BB1F92">
              <w:rPr>
                <w:sz w:val="22"/>
                <w:szCs w:val="22"/>
              </w:rPr>
              <w:t xml:space="preserve">odzący kryzys finansowy w danej </w:t>
            </w:r>
            <w:r w:rsidRPr="001E53EB">
              <w:rPr>
                <w:sz w:val="22"/>
                <w:szCs w:val="22"/>
              </w:rPr>
              <w:t>firmie, a nade wszystko umiejętności znajdowania k</w:t>
            </w:r>
            <w:r w:rsidR="00BB1F92">
              <w:rPr>
                <w:sz w:val="22"/>
                <w:szCs w:val="22"/>
              </w:rPr>
              <w:t xml:space="preserve">onkretnych sposobów i rozwiązań </w:t>
            </w:r>
            <w:r w:rsidRPr="001E53EB">
              <w:rPr>
                <w:sz w:val="22"/>
                <w:szCs w:val="22"/>
              </w:rPr>
              <w:t>przezwyciężania trudności i umiejętności budowania dług</w:t>
            </w:r>
            <w:r w:rsidR="00BB1F92">
              <w:rPr>
                <w:sz w:val="22"/>
                <w:szCs w:val="22"/>
              </w:rPr>
              <w:t xml:space="preserve">ofalowej odporności na kryzysy, </w:t>
            </w:r>
            <w:r w:rsidRPr="001E53EB">
              <w:rPr>
                <w:sz w:val="22"/>
                <w:szCs w:val="22"/>
              </w:rPr>
              <w:t>aby pomimo trudności firma mogła przetrwać na rynku.</w:t>
            </w:r>
          </w:p>
          <w:p w14:paraId="436C2029" w14:textId="5F495031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Warunki kryzysu sprawiają, że szanse na przetrwanie mają</w:t>
            </w:r>
            <w:r w:rsidR="00BB1F92">
              <w:rPr>
                <w:sz w:val="22"/>
                <w:szCs w:val="22"/>
              </w:rPr>
              <w:t xml:space="preserve"> organizacje uczące się, mogące </w:t>
            </w:r>
            <w:r w:rsidRPr="001E53EB">
              <w:rPr>
                <w:sz w:val="22"/>
                <w:szCs w:val="22"/>
              </w:rPr>
              <w:t>elastycznie dostosować się do zmian, co stanow</w:t>
            </w:r>
            <w:r w:rsidR="00BB1F92">
              <w:rPr>
                <w:sz w:val="22"/>
                <w:szCs w:val="22"/>
              </w:rPr>
              <w:t xml:space="preserve">i warunek wypracowania przewagi </w:t>
            </w:r>
            <w:r w:rsidRPr="001E53EB">
              <w:rPr>
                <w:sz w:val="22"/>
                <w:szCs w:val="22"/>
              </w:rPr>
              <w:t>konkurencyjnej na rynku. W celu zapewnienia przedsiębi</w:t>
            </w:r>
            <w:r w:rsidR="00BB1F92">
              <w:rPr>
                <w:sz w:val="22"/>
                <w:szCs w:val="22"/>
              </w:rPr>
              <w:t xml:space="preserve">orstwu możliwości osiągnięcia </w:t>
            </w:r>
            <w:r w:rsidRPr="001E53EB">
              <w:rPr>
                <w:sz w:val="22"/>
                <w:szCs w:val="22"/>
              </w:rPr>
              <w:t>sukcesu należy optymalizować warunki pracy, budow</w:t>
            </w:r>
            <w:r w:rsidR="00BB1F92">
              <w:rPr>
                <w:sz w:val="22"/>
                <w:szCs w:val="22"/>
              </w:rPr>
              <w:t xml:space="preserve">ać skuteczny system zarządzania </w:t>
            </w:r>
            <w:r w:rsidRPr="001E53EB">
              <w:rPr>
                <w:sz w:val="22"/>
                <w:szCs w:val="22"/>
              </w:rPr>
              <w:t>kryzysem, wypracowywa</w:t>
            </w:r>
            <w:r w:rsidR="00BB1F92">
              <w:rPr>
                <w:sz w:val="22"/>
                <w:szCs w:val="22"/>
              </w:rPr>
              <w:t xml:space="preserve">ć nowe innowacyjne rozwiązania. </w:t>
            </w:r>
            <w:r w:rsidRPr="001E53EB">
              <w:rPr>
                <w:sz w:val="22"/>
                <w:szCs w:val="22"/>
              </w:rPr>
              <w:t>W szczególności wspierane powinny być szkolenia i kursy</w:t>
            </w:r>
            <w:r w:rsidR="00BB1F92">
              <w:rPr>
                <w:sz w:val="22"/>
                <w:szCs w:val="22"/>
              </w:rPr>
              <w:t xml:space="preserve">, które są dedykowane dla danej </w:t>
            </w:r>
            <w:r w:rsidRPr="001E53EB">
              <w:rPr>
                <w:sz w:val="22"/>
                <w:szCs w:val="22"/>
              </w:rPr>
              <w:t>branży i dotyczą analizowania sytuacji finansowej, p</w:t>
            </w:r>
            <w:r w:rsidR="00BB1F92">
              <w:rPr>
                <w:sz w:val="22"/>
                <w:szCs w:val="22"/>
              </w:rPr>
              <w:t xml:space="preserve">ozwalają na poznanie w praktyce </w:t>
            </w:r>
            <w:r w:rsidRPr="001E53EB">
              <w:rPr>
                <w:sz w:val="22"/>
                <w:szCs w:val="22"/>
              </w:rPr>
              <w:t>narzędzi do controllingu i monitorowania kondycji d</w:t>
            </w:r>
            <w:r w:rsidR="00BB1F92">
              <w:rPr>
                <w:sz w:val="22"/>
                <w:szCs w:val="22"/>
              </w:rPr>
              <w:t xml:space="preserve">anego przedsiębiorstwa, podczas </w:t>
            </w:r>
            <w:r w:rsidRPr="001E53EB">
              <w:rPr>
                <w:sz w:val="22"/>
                <w:szCs w:val="22"/>
              </w:rPr>
              <w:t>których omówione zostaną przypadki odstępstw od przyjętych norm w zakresie</w:t>
            </w:r>
          </w:p>
          <w:p w14:paraId="60294564" w14:textId="4C4C6B93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prawidłowego zarządzania finansami, nakładami na inwestyc</w:t>
            </w:r>
            <w:r w:rsidR="00BB1F92">
              <w:rPr>
                <w:sz w:val="22"/>
                <w:szCs w:val="22"/>
              </w:rPr>
              <w:t xml:space="preserve">je czy marketing a także uczące </w:t>
            </w:r>
            <w:r w:rsidRPr="001E53EB">
              <w:rPr>
                <w:sz w:val="22"/>
                <w:szCs w:val="22"/>
              </w:rPr>
              <w:t>pozyskiwania dodatkowych preferencyjnych źródeł fi</w:t>
            </w:r>
            <w:r w:rsidR="00BB1F92">
              <w:rPr>
                <w:sz w:val="22"/>
                <w:szCs w:val="22"/>
              </w:rPr>
              <w:t xml:space="preserve">nansowania lub restrukturyzacji </w:t>
            </w:r>
            <w:r w:rsidRPr="001E53EB">
              <w:rPr>
                <w:sz w:val="22"/>
                <w:szCs w:val="22"/>
              </w:rPr>
              <w:t>zadłużenia.</w:t>
            </w:r>
          </w:p>
          <w:p w14:paraId="079F5970" w14:textId="0FAE90F9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 ramach tego priorytetu mogą być finansowane szkolenia p</w:t>
            </w:r>
            <w:r w:rsidR="00BB1F92">
              <w:rPr>
                <w:sz w:val="22"/>
                <w:szCs w:val="22"/>
              </w:rPr>
              <w:t xml:space="preserve">rzede wszystkim dla właścicieli </w:t>
            </w:r>
            <w:r w:rsidRPr="001E53EB">
              <w:rPr>
                <w:sz w:val="22"/>
                <w:szCs w:val="22"/>
              </w:rPr>
              <w:t>firm, kadry zarządzającej, menadżerów oraz pracowników r</w:t>
            </w:r>
            <w:r w:rsidR="00BB1F92">
              <w:rPr>
                <w:sz w:val="22"/>
                <w:szCs w:val="22"/>
              </w:rPr>
              <w:t xml:space="preserve">ealizujących zadania w obszarze </w:t>
            </w:r>
            <w:r w:rsidRPr="001E53EB">
              <w:rPr>
                <w:sz w:val="22"/>
                <w:szCs w:val="22"/>
              </w:rPr>
              <w:t>zarządzanie i finansów.</w:t>
            </w:r>
          </w:p>
          <w:p w14:paraId="5BE396DC" w14:textId="6ACED2BB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Przykładowe tematy szkoleniowe (moduły) programów szko</w:t>
            </w:r>
            <w:r w:rsidR="00BB1F92">
              <w:rPr>
                <w:sz w:val="22"/>
                <w:szCs w:val="22"/>
              </w:rPr>
              <w:t xml:space="preserve">leniowych z zakresu zarządzania </w:t>
            </w:r>
            <w:r w:rsidRPr="001E53EB">
              <w:rPr>
                <w:sz w:val="22"/>
                <w:szCs w:val="22"/>
              </w:rPr>
              <w:t>finansami i zapobiegania sytuacjom kryzysowym w przedsiębiorstwach:</w:t>
            </w:r>
          </w:p>
          <w:p w14:paraId="451F6BC9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1. Zarządzanie finansami:</w:t>
            </w:r>
          </w:p>
          <w:p w14:paraId="6176CD24" w14:textId="52117700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1E53EB" w:rsidRPr="001E53EB">
              <w:rPr>
                <w:sz w:val="22"/>
                <w:szCs w:val="22"/>
              </w:rPr>
              <w:t>Analiza finansowa i interpretacja sprawozdań finansowych.</w:t>
            </w:r>
          </w:p>
          <w:p w14:paraId="25A8D717" w14:textId="2F804E61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3EB" w:rsidRPr="001E53EB">
              <w:rPr>
                <w:sz w:val="22"/>
                <w:szCs w:val="22"/>
              </w:rPr>
              <w:t>Planowanie budżetu i kontrola kosztów.</w:t>
            </w:r>
          </w:p>
          <w:p w14:paraId="59504E3E" w14:textId="3B86ABC2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53EB" w:rsidRPr="001E53EB">
              <w:rPr>
                <w:sz w:val="22"/>
                <w:szCs w:val="22"/>
              </w:rPr>
              <w:t xml:space="preserve"> Skuteczne zarządzanie płynnością finansową.</w:t>
            </w:r>
          </w:p>
          <w:p w14:paraId="78D685E6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2. Zapobieganie sytuacjom kryzysowym:</w:t>
            </w:r>
          </w:p>
          <w:p w14:paraId="58DBBF8A" w14:textId="2CFF39E2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3EB" w:rsidRPr="001E53EB">
              <w:rPr>
                <w:sz w:val="22"/>
                <w:szCs w:val="22"/>
              </w:rPr>
              <w:t>Wczesne wykrywanie sygnałów ostrzegawczych.</w:t>
            </w:r>
          </w:p>
          <w:p w14:paraId="014FFC0F" w14:textId="2F0EF64A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53EB" w:rsidRPr="001E53EB">
              <w:rPr>
                <w:sz w:val="22"/>
                <w:szCs w:val="22"/>
              </w:rPr>
              <w:t xml:space="preserve"> Ocena ryzyka i strategie jego minimalizacji.</w:t>
            </w:r>
          </w:p>
          <w:p w14:paraId="748586A4" w14:textId="077650CA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53EB" w:rsidRPr="001E53EB">
              <w:rPr>
                <w:sz w:val="22"/>
                <w:szCs w:val="22"/>
              </w:rPr>
              <w:t xml:space="preserve"> Planowanie awaryjne i scenariusze kryzysowe.</w:t>
            </w:r>
          </w:p>
          <w:p w14:paraId="418B2E73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3. Komunikacja w sytuacjach kryzysowych:</w:t>
            </w:r>
          </w:p>
          <w:p w14:paraId="1381D450" w14:textId="668BDCFC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3EB" w:rsidRPr="001E53EB">
              <w:rPr>
                <w:sz w:val="22"/>
                <w:szCs w:val="22"/>
              </w:rPr>
              <w:t>Skuteczna komunikacja z interesariuszami w trudnych sytuacjach.</w:t>
            </w:r>
          </w:p>
          <w:p w14:paraId="76BAAF11" w14:textId="54890B74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3EB" w:rsidRPr="001E53EB">
              <w:rPr>
                <w:sz w:val="22"/>
                <w:szCs w:val="22"/>
              </w:rPr>
              <w:t>Zarządzanie wizerunkiem firmy podczas kryzysu.</w:t>
            </w:r>
          </w:p>
          <w:p w14:paraId="72DB0D3E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4. Doskonalenie umiejętności przywódczych:</w:t>
            </w:r>
          </w:p>
          <w:p w14:paraId="5897FD48" w14:textId="226FB825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3EB" w:rsidRPr="001E53EB">
              <w:rPr>
                <w:sz w:val="22"/>
                <w:szCs w:val="22"/>
              </w:rPr>
              <w:t>Rozwijanie umiejętności decyzyjnych w warunkach presji.</w:t>
            </w:r>
          </w:p>
          <w:p w14:paraId="59DC9370" w14:textId="76C156EE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53EB" w:rsidRPr="001E53EB">
              <w:rPr>
                <w:sz w:val="22"/>
                <w:szCs w:val="22"/>
              </w:rPr>
              <w:t xml:space="preserve"> Motywowanie zespołu w trudnych czasach.</w:t>
            </w:r>
          </w:p>
          <w:p w14:paraId="7E11192F" w14:textId="77777777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5. Technologie wspierające zarządzanie finansami:</w:t>
            </w:r>
          </w:p>
          <w:p w14:paraId="2B732618" w14:textId="4C9102A6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3EB" w:rsidRPr="001E53EB">
              <w:rPr>
                <w:sz w:val="22"/>
                <w:szCs w:val="22"/>
              </w:rPr>
              <w:t>Wykorzystanie nowoczesnych narzędzi i systemów do analizy danych</w:t>
            </w:r>
            <w:r>
              <w:rPr>
                <w:sz w:val="22"/>
                <w:szCs w:val="22"/>
              </w:rPr>
              <w:t xml:space="preserve"> </w:t>
            </w:r>
            <w:r w:rsidR="001E53EB" w:rsidRPr="001E53EB">
              <w:rPr>
                <w:sz w:val="22"/>
                <w:szCs w:val="22"/>
              </w:rPr>
              <w:t>finansowych.</w:t>
            </w:r>
          </w:p>
          <w:p w14:paraId="7B893D8F" w14:textId="2C64A110" w:rsidR="001E53EB" w:rsidRPr="001E53EB" w:rsidRDefault="00E97A45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3EB" w:rsidRPr="001E53EB">
              <w:rPr>
                <w:sz w:val="22"/>
                <w:szCs w:val="22"/>
              </w:rPr>
              <w:t>Automatyzacja procesów księgowych i raportowania.</w:t>
            </w:r>
          </w:p>
          <w:p w14:paraId="60416E06" w14:textId="1A80A064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Wnioskodawca, który chce spełnić wymagania niniejsz</w:t>
            </w:r>
            <w:r w:rsidR="00BB1F92">
              <w:rPr>
                <w:sz w:val="22"/>
                <w:szCs w:val="22"/>
              </w:rPr>
              <w:t xml:space="preserve">ego priorytetu powinien wykazać </w:t>
            </w:r>
            <w:r w:rsidRPr="001E53EB">
              <w:rPr>
                <w:sz w:val="22"/>
                <w:szCs w:val="22"/>
              </w:rPr>
              <w:t>powiązanie zakresu obowiązków pracow</w:t>
            </w:r>
            <w:r w:rsidR="00BB1F92">
              <w:rPr>
                <w:sz w:val="22"/>
                <w:szCs w:val="22"/>
              </w:rPr>
              <w:t xml:space="preserve">nika z wnioskowanym szkoleniem. </w:t>
            </w:r>
            <w:r w:rsidRPr="001E53EB">
              <w:rPr>
                <w:sz w:val="22"/>
                <w:szCs w:val="22"/>
              </w:rPr>
              <w:t>Składając stosowny wniosek o dofinansowanie w ramach przedmiotowego priorytetu</w:t>
            </w:r>
          </w:p>
          <w:p w14:paraId="5BF81B19" w14:textId="66FE8768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wnioskodawca w uzasadnieniu powinien wykazać, że posia</w:t>
            </w:r>
            <w:r w:rsidR="00BB1F92">
              <w:rPr>
                <w:sz w:val="22"/>
                <w:szCs w:val="22"/>
              </w:rPr>
              <w:t xml:space="preserve">danie konkretnych umiejętności, </w:t>
            </w:r>
            <w:r w:rsidRPr="001E53EB">
              <w:rPr>
                <w:sz w:val="22"/>
                <w:szCs w:val="22"/>
              </w:rPr>
              <w:t>wiedzy, które objęte są tematyką wnioskowanego sz</w:t>
            </w:r>
            <w:r w:rsidR="00BB1F92">
              <w:rPr>
                <w:sz w:val="22"/>
                <w:szCs w:val="22"/>
              </w:rPr>
              <w:t xml:space="preserve">kolenia, jest powiązane z pracą </w:t>
            </w:r>
            <w:r w:rsidRPr="001E53EB">
              <w:rPr>
                <w:sz w:val="22"/>
                <w:szCs w:val="22"/>
              </w:rPr>
              <w:t>wykonywaną przez osobę kierowaną na szkol</w:t>
            </w:r>
            <w:r w:rsidR="00BB1F92">
              <w:rPr>
                <w:sz w:val="22"/>
                <w:szCs w:val="22"/>
              </w:rPr>
              <w:t xml:space="preserve">enie. </w:t>
            </w:r>
            <w:r w:rsidRPr="001E53EB">
              <w:rPr>
                <w:sz w:val="22"/>
                <w:szCs w:val="22"/>
              </w:rPr>
              <w:t>Nie przygotowano zamkniętej listy dokumentów, na podstawie których powiatowy urząd</w:t>
            </w:r>
          </w:p>
          <w:p w14:paraId="1F3A90A6" w14:textId="3D07FB1F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pracy ma zdecydować, czy złożony wniosek wpisuje się w</w:t>
            </w:r>
            <w:r w:rsidR="00BB1F92">
              <w:rPr>
                <w:sz w:val="22"/>
                <w:szCs w:val="22"/>
              </w:rPr>
              <w:t xml:space="preserve"> priorytet. Stosowna decyzja ma </w:t>
            </w:r>
            <w:r w:rsidRPr="001E53EB">
              <w:rPr>
                <w:sz w:val="22"/>
                <w:szCs w:val="22"/>
              </w:rPr>
              <w:t>zostać podjęta na podstawie analizy programu szkolenia oraz logicznego i wiarygod</w:t>
            </w:r>
            <w:r w:rsidR="00BB1F92">
              <w:rPr>
                <w:sz w:val="22"/>
                <w:szCs w:val="22"/>
              </w:rPr>
              <w:t>nego uzasadnienia.</w:t>
            </w:r>
          </w:p>
          <w:p w14:paraId="06D2C6FD" w14:textId="406EAA69" w:rsidR="001E53EB" w:rsidRPr="001E53EB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Dofinansowanie w ramach tego priorytetu może o</w:t>
            </w:r>
            <w:r w:rsidR="00BB1F92">
              <w:rPr>
                <w:sz w:val="22"/>
                <w:szCs w:val="22"/>
              </w:rPr>
              <w:t xml:space="preserve">trzymać każdy pracodawca, który </w:t>
            </w:r>
            <w:r w:rsidRPr="001E53EB">
              <w:rPr>
                <w:sz w:val="22"/>
                <w:szCs w:val="22"/>
              </w:rPr>
              <w:t>w przekonywujący sposób uzasadni, że dla prawidłowego dz</w:t>
            </w:r>
            <w:r w:rsidR="00BB1F92">
              <w:rPr>
                <w:sz w:val="22"/>
                <w:szCs w:val="22"/>
              </w:rPr>
              <w:t xml:space="preserve">iałania jego firmy bądź dla jej </w:t>
            </w:r>
            <w:r w:rsidRPr="001E53EB">
              <w:rPr>
                <w:sz w:val="22"/>
                <w:szCs w:val="22"/>
              </w:rPr>
              <w:t>ratowania niezbędne jest nabycie konkretnych umiejętności. Nie ma potrzeby spełniania</w:t>
            </w:r>
          </w:p>
          <w:p w14:paraId="3C5D7017" w14:textId="708C5EF3" w:rsidR="001E53EB" w:rsidRPr="001A5FB0" w:rsidRDefault="001E53EB" w:rsidP="001E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3EB">
              <w:rPr>
                <w:sz w:val="22"/>
                <w:szCs w:val="22"/>
              </w:rPr>
              <w:t>jakiś konkretnych warunków czy kryteriów. Wystarczające jest wiarygodne uzasadnienie</w:t>
            </w:r>
            <w:r w:rsidR="00BB1F9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7A1FA18" w14:textId="77777777" w:rsidR="001E53EB" w:rsidRPr="00847523" w:rsidRDefault="001E53EB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4C045F75" w14:textId="77777777" w:rsidR="001E53EB" w:rsidRPr="00847523" w:rsidRDefault="001E53EB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  <w:tr w:rsidR="00EE018A" w:rsidRPr="00847523" w14:paraId="6B197B27" w14:textId="77777777" w:rsidTr="001B1C8F">
        <w:trPr>
          <w:trHeight w:val="475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430F8FBD" w14:textId="77777777" w:rsidR="00EE018A" w:rsidRPr="00847523" w:rsidRDefault="00EE018A" w:rsidP="00C4562F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84752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SUMA: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70A2425" w14:textId="77777777" w:rsidR="00EE018A" w:rsidRPr="00847523" w:rsidRDefault="00EE018A" w:rsidP="00EE018A">
            <w:pPr>
              <w:pStyle w:val="Nagwek11"/>
              <w:widowControl/>
              <w:tabs>
                <w:tab w:val="left" w:pos="438"/>
              </w:tabs>
              <w:ind w:left="0"/>
              <w:jc w:val="right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</w:p>
        </w:tc>
      </w:tr>
    </w:tbl>
    <w:p w14:paraId="7D3B8EF1" w14:textId="29466969" w:rsidR="003B533D" w:rsidRPr="001A5FB0" w:rsidRDefault="009906E0" w:rsidP="000874B8">
      <w:pPr>
        <w:keepNext/>
        <w:tabs>
          <w:tab w:val="left" w:pos="567"/>
        </w:tabs>
        <w:outlineLvl w:val="2"/>
        <w:rPr>
          <w:b/>
          <w:color w:val="C00000"/>
          <w:sz w:val="44"/>
          <w:szCs w:val="44"/>
        </w:rPr>
        <w:sectPr w:rsidR="003B533D" w:rsidRPr="001A5FB0" w:rsidSect="00631F19">
          <w:footerReference w:type="even" r:id="rId11"/>
          <w:footerReference w:type="default" r:id="rId12"/>
          <w:headerReference w:type="first" r:id="rId13"/>
          <w:pgSz w:w="11906" w:h="16838"/>
          <w:pgMar w:top="426" w:right="1417" w:bottom="1135" w:left="1417" w:header="142" w:footer="249" w:gutter="0"/>
          <w:cols w:space="708"/>
          <w:titlePg/>
          <w:docGrid w:linePitch="360"/>
        </w:sectPr>
      </w:pPr>
      <w:r w:rsidRPr="001A5FB0">
        <w:rPr>
          <w:sz w:val="44"/>
          <w:szCs w:val="44"/>
        </w:rPr>
        <w:t xml:space="preserve">  </w:t>
      </w:r>
      <w:r w:rsidR="00EE018A" w:rsidRPr="001A5FB0">
        <w:rPr>
          <w:sz w:val="44"/>
          <w:szCs w:val="44"/>
        </w:rPr>
        <w:t xml:space="preserve">     </w:t>
      </w:r>
    </w:p>
    <w:p w14:paraId="70E7BC98" w14:textId="77777777" w:rsidR="0021522C" w:rsidRPr="00FC639F" w:rsidRDefault="0021522C" w:rsidP="00FC639F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jc w:val="both"/>
        <w:rPr>
          <w:b/>
        </w:rPr>
      </w:pPr>
      <w:r w:rsidRPr="00FC639F">
        <w:rPr>
          <w:b/>
        </w:rPr>
        <w:lastRenderedPageBreak/>
        <w:t>Szczegółowa specyfikacja i harmonogram wydatków dotyczących dofinansowania kształcenia ustawicznego:</w:t>
      </w:r>
    </w:p>
    <w:p w14:paraId="053AF59B" w14:textId="77777777" w:rsidR="0021522C" w:rsidRPr="0073785C" w:rsidRDefault="0021522C" w:rsidP="00FC639F">
      <w:pPr>
        <w:pStyle w:val="Akapitzlist"/>
        <w:tabs>
          <w:tab w:val="left" w:pos="0"/>
        </w:tabs>
        <w:ind w:left="709"/>
        <w:jc w:val="both"/>
        <w:rPr>
          <w:sz w:val="16"/>
          <w:szCs w:val="16"/>
        </w:rPr>
      </w:pPr>
      <w:r w:rsidRPr="003C59A3">
        <w:rPr>
          <w:sz w:val="16"/>
          <w:szCs w:val="16"/>
        </w:rPr>
        <w:t xml:space="preserve">(w przypadku, gdy </w:t>
      </w:r>
      <w:r>
        <w:rPr>
          <w:sz w:val="16"/>
          <w:szCs w:val="16"/>
        </w:rPr>
        <w:t>dana forma kształcenia ustawicz</w:t>
      </w:r>
      <w:r w:rsidRPr="003C59A3">
        <w:rPr>
          <w:sz w:val="16"/>
          <w:szCs w:val="16"/>
        </w:rPr>
        <w:t>nego podlega obciążeniu podatkiem od towarów i usług, należy wskazać kwoty netto,</w:t>
      </w:r>
      <w:r>
        <w:rPr>
          <w:sz w:val="16"/>
          <w:szCs w:val="16"/>
        </w:rPr>
        <w:t xml:space="preserve"> </w:t>
      </w:r>
      <w:r w:rsidRPr="003C59A3">
        <w:rPr>
          <w:sz w:val="16"/>
          <w:szCs w:val="16"/>
        </w:rPr>
        <w:t xml:space="preserve">które będą stanowiły </w:t>
      </w:r>
      <w:r>
        <w:rPr>
          <w:sz w:val="16"/>
          <w:szCs w:val="16"/>
        </w:rPr>
        <w:t>p</w:t>
      </w:r>
      <w:r w:rsidR="00832BA5">
        <w:rPr>
          <w:sz w:val="16"/>
          <w:szCs w:val="16"/>
        </w:rPr>
        <w:t xml:space="preserve">odstawę do obliczenia wysokości </w:t>
      </w:r>
      <w:r>
        <w:rPr>
          <w:sz w:val="16"/>
          <w:szCs w:val="16"/>
        </w:rPr>
        <w:t>przyznanych środków)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21522C" w:rsidRPr="003C59A3" w14:paraId="565C2523" w14:textId="77777777" w:rsidTr="00832BA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B74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EA0" w14:textId="77777777" w:rsidR="00691919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Imię i Nazwisko </w:t>
            </w:r>
          </w:p>
          <w:p w14:paraId="16C1B091" w14:textId="77777777" w:rsidR="00691919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2. </w:t>
            </w:r>
            <w:r w:rsidR="00D369F9">
              <w:rPr>
                <w:rFonts w:ascii="Arial" w:hAnsi="Arial" w:cs="Arial"/>
                <w:sz w:val="12"/>
                <w:szCs w:val="12"/>
              </w:rPr>
              <w:t>S</w:t>
            </w:r>
            <w:r w:rsidRPr="003C59A3">
              <w:rPr>
                <w:rFonts w:ascii="Arial" w:hAnsi="Arial" w:cs="Arial"/>
                <w:sz w:val="12"/>
                <w:szCs w:val="12"/>
              </w:rPr>
              <w:t>tatus osoby  pracodawc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a/pracownik </w:t>
            </w:r>
          </w:p>
          <w:p w14:paraId="36ABC80F" w14:textId="1F9F70F6" w:rsidR="0021522C" w:rsidRPr="003C59A3" w:rsidRDefault="00D369F9" w:rsidP="00D369F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U</w:t>
            </w:r>
            <w:r w:rsidR="0021522C" w:rsidRPr="003C59A3">
              <w:rPr>
                <w:rFonts w:ascii="Arial" w:hAnsi="Arial" w:cs="Arial"/>
                <w:sz w:val="12"/>
                <w:szCs w:val="12"/>
              </w:rPr>
              <w:t>mowa o pracę zawarta na okres od - do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E5" w14:textId="77777777" w:rsidR="0021522C" w:rsidRPr="00E9535E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E9535E">
              <w:rPr>
                <w:rFonts w:ascii="Arial" w:hAnsi="Arial" w:cs="Arial"/>
                <w:sz w:val="12"/>
                <w:szCs w:val="12"/>
              </w:rPr>
              <w:t>Nazwa i kod 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1937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12BF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2F7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5CF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21522C" w:rsidRPr="003C59A3" w14:paraId="0BBF3035" w14:textId="77777777" w:rsidTr="00832BA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9FBC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B7FB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D30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1A9764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2EC2D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5F1C6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4904D5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94B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2. Nazwa i adres realizatora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AE3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studiów podyplomowych                         2. Nazwa i adres realizatora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BBD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9E5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4C8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Ubezpieczenie NNW                            2. Nazwa i adres ubezpieczyciela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  4. 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50C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Całkowita wysokość wydatków na wsparcie w zł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DEF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B3DF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522C" w:rsidRPr="003C59A3" w14:paraId="4EAA12E3" w14:textId="77777777" w:rsidTr="00832BA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0B97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B62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C09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8283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580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75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F50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3792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161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3AF3" w14:textId="77777777" w:rsidR="0021522C" w:rsidRPr="00034BB2" w:rsidRDefault="0021522C" w:rsidP="00832BA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568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8B6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21522C" w:rsidRPr="003C59A3" w14:paraId="4735B16D" w14:textId="77777777" w:rsidTr="00832BA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CD6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DC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EE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F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ACF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0BB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799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77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69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AF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0B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38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3B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045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38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14:paraId="724EC423" w14:textId="77777777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533" w14:textId="77777777" w:rsidR="0021522C" w:rsidRPr="003C59A3" w:rsidRDefault="0021522C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73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61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161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E3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CF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8A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D8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D5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7F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829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006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C02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CC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04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691919" w:rsidRPr="003C59A3" w14:paraId="4FE65516" w14:textId="77777777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E333" w14:textId="525B0F26" w:rsidR="00691919" w:rsidRDefault="00691919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06D3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AAB0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FA35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75A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76B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0A3A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4269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B35A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4B41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C1FF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351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A5C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8482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63AA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</w:tr>
      <w:tr w:rsidR="00691919" w:rsidRPr="003C59A3" w14:paraId="3E877E7E" w14:textId="77777777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D06" w14:textId="6F0C6EE1" w:rsidR="00691919" w:rsidRDefault="00691919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D922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D1E8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81FB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45B7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348D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F278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B8F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A21F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3B6E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BF54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E796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38CF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5CCD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0B33" w14:textId="77777777" w:rsidR="00691919" w:rsidRPr="003C59A3" w:rsidRDefault="00691919" w:rsidP="00832BA5">
            <w:pPr>
              <w:rPr>
                <w:rFonts w:ascii="Arial" w:hAnsi="Arial" w:cs="Arial"/>
              </w:rPr>
            </w:pPr>
          </w:p>
        </w:tc>
      </w:tr>
      <w:tr w:rsidR="0021522C" w:rsidRPr="003C59A3" w14:paraId="256881E9" w14:textId="77777777" w:rsidTr="00832BA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0D1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6BD" w14:textId="77777777" w:rsidR="0021522C" w:rsidRPr="003C59A3" w:rsidRDefault="0021522C" w:rsidP="00832BA5">
            <w:pPr>
              <w:jc w:val="center"/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151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66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F6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28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FC7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5F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CC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</w:tbl>
    <w:p w14:paraId="354C8E87" w14:textId="77777777" w:rsidR="0021522C" w:rsidRDefault="0021522C" w:rsidP="0021522C">
      <w:pPr>
        <w:jc w:val="both"/>
        <w:rPr>
          <w:i/>
          <w:sz w:val="16"/>
          <w:szCs w:val="16"/>
        </w:rPr>
      </w:pPr>
    </w:p>
    <w:p w14:paraId="5504A470" w14:textId="77777777"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631F19">
          <w:pgSz w:w="16838" w:h="11906" w:orient="landscape"/>
          <w:pgMar w:top="1417" w:right="1417" w:bottom="1417" w:left="1417" w:header="1134" w:footer="249" w:gutter="0"/>
          <w:cols w:space="708"/>
          <w:docGrid w:linePitch="360"/>
        </w:sectPr>
      </w:pPr>
    </w:p>
    <w:p w14:paraId="2E253CE6" w14:textId="77777777" w:rsidR="0035318F" w:rsidRDefault="00BE6A96" w:rsidP="00DC56FF">
      <w:pPr>
        <w:spacing w:line="360" w:lineRule="auto"/>
        <w:rPr>
          <w:b/>
          <w:sz w:val="22"/>
          <w:szCs w:val="22"/>
        </w:rPr>
      </w:pPr>
      <w:r w:rsidRPr="00854599">
        <w:rPr>
          <w:b/>
          <w:sz w:val="22"/>
          <w:szCs w:val="22"/>
        </w:rPr>
        <w:lastRenderedPageBreak/>
        <w:t>V</w:t>
      </w:r>
      <w:r w:rsidR="00527D8B" w:rsidRPr="00854599">
        <w:rPr>
          <w:b/>
          <w:sz w:val="22"/>
          <w:szCs w:val="22"/>
        </w:rPr>
        <w:t>. U</w:t>
      </w:r>
      <w:r w:rsidR="0035318F">
        <w:rPr>
          <w:b/>
          <w:sz w:val="22"/>
          <w:szCs w:val="22"/>
        </w:rPr>
        <w:t>ZASADNIENIE WNIOSKU</w:t>
      </w:r>
      <w:r w:rsidRPr="00854599">
        <w:rPr>
          <w:b/>
          <w:sz w:val="22"/>
          <w:szCs w:val="22"/>
        </w:rPr>
        <w:t>:</w:t>
      </w:r>
    </w:p>
    <w:p w14:paraId="7BC9DED8" w14:textId="77777777" w:rsidR="00CB2185" w:rsidRDefault="0035318F" w:rsidP="00CA7039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B2185">
        <w:rPr>
          <w:sz w:val="22"/>
          <w:szCs w:val="22"/>
        </w:rPr>
        <w:t>Uzasadnienie potrzeby odbycia kształcenia ustawicznego</w:t>
      </w:r>
      <w:r w:rsidR="00CB5707" w:rsidRPr="00CB2185">
        <w:rPr>
          <w:sz w:val="22"/>
          <w:szCs w:val="22"/>
        </w:rPr>
        <w:t xml:space="preserve">, przy uwzględnieniu </w:t>
      </w:r>
      <w:r w:rsidR="00383C75" w:rsidRPr="00CB2185">
        <w:rPr>
          <w:sz w:val="22"/>
          <w:szCs w:val="22"/>
        </w:rPr>
        <w:t xml:space="preserve">obecnych </w:t>
      </w:r>
      <w:r w:rsidR="009C02B8" w:rsidRPr="00CB2185">
        <w:rPr>
          <w:sz w:val="22"/>
          <w:szCs w:val="22"/>
        </w:rPr>
        <w:t>lub</w:t>
      </w:r>
      <w:r w:rsidR="00012C83" w:rsidRPr="00CB2185">
        <w:rPr>
          <w:sz w:val="22"/>
          <w:szCs w:val="22"/>
        </w:rPr>
        <w:t> </w:t>
      </w:r>
      <w:r w:rsidR="009C02B8" w:rsidRPr="00CB2185">
        <w:rPr>
          <w:sz w:val="22"/>
          <w:szCs w:val="22"/>
        </w:rPr>
        <w:t>przyszłych potrzeb pracodawcy</w:t>
      </w:r>
    </w:p>
    <w:p w14:paraId="7A13ECD7" w14:textId="77777777" w:rsidR="00CB2185" w:rsidRPr="00CB2185" w:rsidRDefault="00CB2185" w:rsidP="00CB2185">
      <w:pPr>
        <w:spacing w:line="360" w:lineRule="auto"/>
        <w:ind w:left="284"/>
        <w:jc w:val="both"/>
        <w:rPr>
          <w:sz w:val="22"/>
          <w:szCs w:val="22"/>
        </w:rPr>
      </w:pPr>
      <w:r w:rsidRPr="00CB21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0BF6A" w14:textId="77777777" w:rsidR="00CB2185" w:rsidRPr="00CB2185" w:rsidRDefault="00CB2185" w:rsidP="00CB2185">
      <w:pPr>
        <w:spacing w:line="360" w:lineRule="auto"/>
        <w:jc w:val="both"/>
        <w:rPr>
          <w:sz w:val="22"/>
          <w:szCs w:val="22"/>
        </w:rPr>
      </w:pPr>
    </w:p>
    <w:p w14:paraId="0A76F70A" w14:textId="15C5246C" w:rsidR="00CB2185" w:rsidRDefault="00CB2185" w:rsidP="00CB2185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Uzasadnienie spełnienia </w:t>
      </w:r>
      <w:r w:rsidRPr="00A35A66">
        <w:rPr>
          <w:sz w:val="22"/>
          <w:szCs w:val="22"/>
        </w:rPr>
        <w:t xml:space="preserve">obowiązujących priorytetów wydatkowania środków </w:t>
      </w:r>
      <w:r>
        <w:rPr>
          <w:sz w:val="22"/>
          <w:szCs w:val="22"/>
        </w:rPr>
        <w:t xml:space="preserve">z podstawy </w:t>
      </w:r>
      <w:r w:rsidRPr="00A35A66">
        <w:rPr>
          <w:sz w:val="22"/>
          <w:szCs w:val="22"/>
        </w:rPr>
        <w:t>KFS</w:t>
      </w:r>
      <w:r>
        <w:rPr>
          <w:sz w:val="22"/>
          <w:szCs w:val="22"/>
        </w:rPr>
        <w:t>.</w:t>
      </w:r>
    </w:p>
    <w:p w14:paraId="61E70753" w14:textId="4804D0C5" w:rsidR="00A35A66" w:rsidRPr="00CB2185" w:rsidRDefault="0024545B" w:rsidP="00CB2185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bookmarkStart w:id="0" w:name="_Hlk157688427"/>
      <w:r w:rsidRPr="00CB21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7710F7C1" w14:textId="4C61FA31" w:rsidR="00A35A66" w:rsidRDefault="00D635B0" w:rsidP="00D635B0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Plany </w:t>
      </w:r>
      <w:r w:rsidR="00A35A66">
        <w:rPr>
          <w:sz w:val="22"/>
          <w:szCs w:val="22"/>
        </w:rPr>
        <w:t>dotycząc</w:t>
      </w:r>
      <w:r>
        <w:rPr>
          <w:sz w:val="22"/>
          <w:szCs w:val="22"/>
        </w:rPr>
        <w:t>e</w:t>
      </w:r>
      <w:r w:rsidR="00A35A66">
        <w:rPr>
          <w:sz w:val="22"/>
          <w:szCs w:val="22"/>
        </w:rPr>
        <w:t xml:space="preserve"> dalszego zatrudnienia osób, które będą objęte kształceniem.</w:t>
      </w:r>
    </w:p>
    <w:p w14:paraId="79683093" w14:textId="2EEF7B5B" w:rsidR="0024545B" w:rsidRPr="00A35A66" w:rsidRDefault="0024545B" w:rsidP="00D635B0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A35A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C6579" w14:textId="77777777" w:rsidR="00E631E5" w:rsidRDefault="00E631E5" w:rsidP="00BE6A96">
      <w:pPr>
        <w:spacing w:line="360" w:lineRule="auto"/>
        <w:jc w:val="both"/>
        <w:rPr>
          <w:u w:val="single"/>
        </w:rPr>
      </w:pPr>
    </w:p>
    <w:p w14:paraId="356DA65A" w14:textId="77777777" w:rsidR="00E631E5" w:rsidRPr="00144263" w:rsidRDefault="00E631E5" w:rsidP="00BE6A96">
      <w:pPr>
        <w:spacing w:line="360" w:lineRule="auto"/>
        <w:jc w:val="both"/>
        <w:rPr>
          <w:u w:val="single"/>
        </w:rPr>
      </w:pPr>
    </w:p>
    <w:p w14:paraId="4A93AAE7" w14:textId="6C464B89" w:rsidR="00BE6A96" w:rsidRPr="00DD677D" w:rsidRDefault="00BE6A96" w:rsidP="00FC16A5">
      <w:pPr>
        <w:pStyle w:val="Tekstpodstawowy"/>
        <w:spacing w:after="0"/>
        <w:ind w:left="284" w:firstLine="708"/>
        <w:rPr>
          <w:sz w:val="22"/>
          <w:szCs w:val="22"/>
        </w:rPr>
      </w:pPr>
      <w:r w:rsidRPr="00DD677D">
        <w:rPr>
          <w:sz w:val="22"/>
          <w:szCs w:val="22"/>
        </w:rPr>
        <w:t xml:space="preserve">                                                    </w:t>
      </w:r>
      <w:r w:rsidR="003A79A8">
        <w:rPr>
          <w:sz w:val="22"/>
          <w:szCs w:val="22"/>
        </w:rPr>
        <w:t xml:space="preserve">                                                                        </w:t>
      </w:r>
      <w:r w:rsidRPr="00DD677D">
        <w:rPr>
          <w:sz w:val="22"/>
          <w:szCs w:val="22"/>
        </w:rPr>
        <w:t xml:space="preserve">  </w:t>
      </w:r>
      <w:r w:rsidR="003A79A8">
        <w:rPr>
          <w:sz w:val="22"/>
          <w:szCs w:val="22"/>
        </w:rPr>
        <w:t xml:space="preserve">                  </w:t>
      </w:r>
      <w:r w:rsidRPr="00DD677D">
        <w:rPr>
          <w:sz w:val="22"/>
          <w:szCs w:val="22"/>
        </w:rPr>
        <w:t>......................................................</w:t>
      </w:r>
      <w:r w:rsidR="00FC16A5">
        <w:rPr>
          <w:sz w:val="22"/>
          <w:szCs w:val="22"/>
        </w:rPr>
        <w:tab/>
      </w:r>
      <w:r w:rsidR="00D635B0">
        <w:rPr>
          <w:sz w:val="22"/>
          <w:szCs w:val="22"/>
        </w:rPr>
        <w:tab/>
      </w:r>
      <w:r w:rsidR="00D635B0">
        <w:rPr>
          <w:sz w:val="22"/>
          <w:szCs w:val="22"/>
        </w:rPr>
        <w:tab/>
      </w:r>
      <w:r w:rsidR="00FC16A5">
        <w:rPr>
          <w:sz w:val="22"/>
          <w:szCs w:val="22"/>
        </w:rPr>
        <w:tab/>
      </w:r>
      <w:r w:rsidR="00FC16A5">
        <w:rPr>
          <w:sz w:val="22"/>
          <w:szCs w:val="22"/>
        </w:rPr>
        <w:tab/>
        <w:t>………………………………………..</w:t>
      </w:r>
    </w:p>
    <w:p w14:paraId="1E104273" w14:textId="77777777" w:rsidR="00FC16A5" w:rsidRDefault="00FC16A5" w:rsidP="00FC16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BE6A96" w:rsidRPr="00DD677D">
        <w:rPr>
          <w:sz w:val="18"/>
          <w:szCs w:val="18"/>
        </w:rPr>
        <w:t xml:space="preserve">/miejscowość, data/  </w:t>
      </w:r>
    </w:p>
    <w:p w14:paraId="70D20A25" w14:textId="77777777" w:rsidR="00BE6A96" w:rsidRPr="00DD677D" w:rsidRDefault="00BE6A96" w:rsidP="00D635B0">
      <w:pPr>
        <w:rPr>
          <w:sz w:val="18"/>
          <w:szCs w:val="18"/>
        </w:rPr>
      </w:pPr>
      <w:r w:rsidRPr="00DD677D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3A79A8">
        <w:rPr>
          <w:sz w:val="18"/>
          <w:szCs w:val="18"/>
        </w:rPr>
        <w:t xml:space="preserve">                                                            </w:t>
      </w:r>
      <w:r w:rsidRPr="00DD677D">
        <w:rPr>
          <w:sz w:val="18"/>
          <w:szCs w:val="18"/>
        </w:rPr>
        <w:t xml:space="preserve"> /podpis i pieczęć</w:t>
      </w:r>
    </w:p>
    <w:p w14:paraId="44DC1B83" w14:textId="50D3B61E" w:rsidR="001A60C4" w:rsidRDefault="003A79A8" w:rsidP="00D635B0">
      <w:pPr>
        <w:ind w:left="7080"/>
        <w:rPr>
          <w:sz w:val="18"/>
          <w:szCs w:val="18"/>
        </w:rPr>
        <w:sectPr w:rsidR="001A60C4" w:rsidSect="00631F19">
          <w:pgSz w:w="11906" w:h="16838"/>
          <w:pgMar w:top="969" w:right="991" w:bottom="1417" w:left="851" w:header="284" w:footer="249" w:gutter="0"/>
          <w:cols w:space="708"/>
          <w:docGrid w:linePitch="360"/>
        </w:sectPr>
      </w:pPr>
      <w:r>
        <w:rPr>
          <w:sz w:val="18"/>
          <w:szCs w:val="18"/>
        </w:rPr>
        <w:t xml:space="preserve"> </w:t>
      </w:r>
      <w:r w:rsidR="00BE6A96" w:rsidRPr="00DD677D">
        <w:rPr>
          <w:sz w:val="18"/>
          <w:szCs w:val="18"/>
        </w:rPr>
        <w:t>wnioskodawcy lub osoby  uprawnionej</w:t>
      </w:r>
      <w:r>
        <w:rPr>
          <w:sz w:val="18"/>
          <w:szCs w:val="18"/>
        </w:rPr>
        <w:t xml:space="preserve"> </w:t>
      </w:r>
      <w:r w:rsidR="00680613">
        <w:rPr>
          <w:sz w:val="18"/>
          <w:szCs w:val="18"/>
        </w:rPr>
        <w:t>do reprezentowania wnioskodawcy/</w:t>
      </w:r>
      <w:r>
        <w:rPr>
          <w:sz w:val="18"/>
          <w:szCs w:val="18"/>
        </w:rPr>
        <w:tab/>
      </w:r>
    </w:p>
    <w:p w14:paraId="4B1843FC" w14:textId="77777777" w:rsidR="00CE1165" w:rsidRPr="00185B12" w:rsidRDefault="00CE1165" w:rsidP="0080705C">
      <w:pPr>
        <w:rPr>
          <w:sz w:val="18"/>
          <w:szCs w:val="18"/>
        </w:rPr>
      </w:pPr>
    </w:p>
    <w:p w14:paraId="7CF4FAC0" w14:textId="77777777" w:rsidR="00527D8B" w:rsidRDefault="00527D8B" w:rsidP="00527D8B">
      <w:pPr>
        <w:pStyle w:val="Tekstpodstawowy"/>
        <w:spacing w:line="100" w:lineRule="atLeast"/>
        <w:rPr>
          <w:b/>
          <w:sz w:val="22"/>
          <w:u w:val="single"/>
        </w:rPr>
      </w:pPr>
      <w:r>
        <w:rPr>
          <w:b/>
          <w:sz w:val="22"/>
          <w:szCs w:val="22"/>
          <w:u w:val="single"/>
        </w:rPr>
        <w:t>Do wniosku należy dołączyć załączniki,</w:t>
      </w:r>
      <w:r w:rsidRPr="00E14715">
        <w:rPr>
          <w:sz w:val="22"/>
          <w:u w:val="single"/>
        </w:rPr>
        <w:t xml:space="preserve"> </w:t>
      </w:r>
      <w:r w:rsidRPr="00E14715">
        <w:rPr>
          <w:b/>
          <w:sz w:val="22"/>
          <w:u w:val="single"/>
        </w:rPr>
        <w:t>które stanowią jego integralną część</w:t>
      </w:r>
      <w:r>
        <w:rPr>
          <w:b/>
          <w:sz w:val="22"/>
          <w:u w:val="single"/>
        </w:rPr>
        <w:t xml:space="preserve"> tj.:</w:t>
      </w:r>
    </w:p>
    <w:p w14:paraId="5D44A0A4" w14:textId="77777777" w:rsidR="00527D8B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Załącznik do wniosku dla pracodawcy nie będącego beneficjentem pomocy publicznej - </w:t>
      </w:r>
      <w:r w:rsidRPr="00144D44">
        <w:rPr>
          <w:u w:val="single"/>
        </w:rPr>
        <w:t>Załącznik nr 1</w:t>
      </w:r>
      <w:r w:rsidR="00395595">
        <w:rPr>
          <w:u w:val="single"/>
        </w:rPr>
        <w:t>;</w:t>
      </w:r>
    </w:p>
    <w:p w14:paraId="2CD3AE63" w14:textId="77777777" w:rsidR="006078B1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Załączniki do wniosku dla pracodawcy będącego beneficjentem pomocy publicznej</w:t>
      </w:r>
      <w:r w:rsidR="00BD739C">
        <w:t xml:space="preserve"> - </w:t>
      </w:r>
      <w:r w:rsidRPr="00144D44">
        <w:rPr>
          <w:u w:val="single"/>
        </w:rPr>
        <w:t>Załącznik nr 2</w:t>
      </w:r>
      <w:r>
        <w:t xml:space="preserve"> i</w:t>
      </w:r>
      <w:r w:rsidR="00144D44">
        <w:t> </w:t>
      </w:r>
      <w:r w:rsidRPr="00144D44">
        <w:rPr>
          <w:u w:val="single"/>
        </w:rPr>
        <w:t>Załącznik nr 3</w:t>
      </w:r>
      <w:r w:rsidR="00395595">
        <w:rPr>
          <w:u w:val="single"/>
        </w:rPr>
        <w:t>;</w:t>
      </w:r>
    </w:p>
    <w:p w14:paraId="4FD5DAA4" w14:textId="77777777" w:rsidR="00680613" w:rsidRDefault="00527D8B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Formularz informacji przedstawianych przy ubieganiu się o pomoc de </w:t>
      </w:r>
      <w:proofErr w:type="spellStart"/>
      <w:r w:rsidR="006078B1">
        <w:t>minimis</w:t>
      </w:r>
      <w:proofErr w:type="spellEnd"/>
      <w:r w:rsidR="00BD739C">
        <w:t xml:space="preserve"> - </w:t>
      </w:r>
      <w:r w:rsidR="007D5166">
        <w:t xml:space="preserve">dotyczy  </w:t>
      </w:r>
      <w:r>
        <w:t>tylko prow</w:t>
      </w:r>
      <w:r w:rsidR="00680613">
        <w:t>adzących działalność gospodarczą</w:t>
      </w:r>
      <w:r w:rsidR="00395595">
        <w:t>;</w:t>
      </w:r>
    </w:p>
    <w:p w14:paraId="3B256FE8" w14:textId="77777777" w:rsidR="00680613" w:rsidRDefault="00680613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Pełnomocnictwo, jeżeli Pracodawcę reprezentuje Pełnomocnik</w:t>
      </w:r>
      <w:r w:rsidR="00395595">
        <w:t>;</w:t>
      </w:r>
    </w:p>
    <w:p w14:paraId="2642FA6A" w14:textId="77777777" w:rsidR="00395595" w:rsidRPr="00E627EB" w:rsidRDefault="00395595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7203DC">
        <w:t>Kopia dokumentu potwierdzającego prawną formę prowadzenia działalności – w przypadku braku wpisu do</w:t>
      </w:r>
      <w:r>
        <w:t> </w:t>
      </w:r>
      <w:r w:rsidRPr="007203DC">
        <w:t xml:space="preserve">Krajowego Rejestru Sądowego (KRS) lub </w:t>
      </w:r>
      <w:proofErr w:type="spellStart"/>
      <w:r w:rsidRPr="007203DC">
        <w:t>CEiDG</w:t>
      </w:r>
      <w:proofErr w:type="spellEnd"/>
      <w:r w:rsidRPr="007203DC">
        <w:t>. Np. może to być umowa spółki cywilnej wraz z</w:t>
      </w:r>
      <w:r>
        <w:t> </w:t>
      </w:r>
      <w:r w:rsidRPr="007203DC">
        <w:t>ewentualnymi wprowadzonymi do niej zmianami lub statut w przypadku stowarzyszenia, fundacji czy</w:t>
      </w:r>
      <w:r>
        <w:t> </w:t>
      </w:r>
      <w:r w:rsidRPr="007203DC">
        <w:t xml:space="preserve">spółdzielni lub inne dokumenty (właściwe </w:t>
      </w:r>
      <w:r w:rsidRPr="00E627EB">
        <w:t>np. dla jednostek budżetowych, szkół, przedszkoli);</w:t>
      </w:r>
    </w:p>
    <w:p w14:paraId="728D73E5" w14:textId="77777777"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Program kształcenia ustawicznego lub zakres egzaminu</w:t>
      </w:r>
      <w:r w:rsidR="00395595">
        <w:t>;</w:t>
      </w:r>
    </w:p>
    <w:p w14:paraId="37A40BA8" w14:textId="77777777"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Kopię dokumentu potwierdzającego oznaczenie formy prawnej prowadzonej działalności przez realizatora</w:t>
      </w:r>
      <w:r w:rsidR="00395595">
        <w:t>;</w:t>
      </w:r>
    </w:p>
    <w:p w14:paraId="2B60026D" w14:textId="77777777" w:rsidR="00E74464" w:rsidRPr="00AB403C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Wzór dokumentu potwierdzającego kompetencje nabyte przez uczestników, wystawionego przez realizatora</w:t>
      </w:r>
      <w:r w:rsidR="00395595">
        <w:t>;</w:t>
      </w:r>
    </w:p>
    <w:p w14:paraId="1D49D3A3" w14:textId="77777777" w:rsidR="007203DC" w:rsidRPr="00395595" w:rsidRDefault="00AB403C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Dokument potwierdzający uprawnienia</w:t>
      </w:r>
      <w:r w:rsidR="00395595">
        <w:t xml:space="preserve"> realizatora</w:t>
      </w:r>
      <w:r>
        <w:t xml:space="preserve"> do prowadzenia edukacji pozaszkolnej – w przypadku kursów</w:t>
      </w:r>
      <w:r w:rsidR="00395595">
        <w:t>.</w:t>
      </w:r>
    </w:p>
    <w:p w14:paraId="3448C4FF" w14:textId="77777777" w:rsidR="00395595" w:rsidRDefault="00395595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14:paraId="66BA27A0" w14:textId="77777777" w:rsidR="00C566F9" w:rsidRPr="00347CB2" w:rsidRDefault="00C566F9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 w:rsidRPr="00347CB2">
        <w:rPr>
          <w:b/>
          <w:sz w:val="22"/>
          <w:szCs w:val="22"/>
        </w:rPr>
        <w:t>UWAGA !</w:t>
      </w:r>
    </w:p>
    <w:p w14:paraId="0E8F1FC9" w14:textId="77777777" w:rsidR="00C566F9" w:rsidRPr="00854599" w:rsidRDefault="00633B44" w:rsidP="00F81C77">
      <w:pPr>
        <w:pStyle w:val="Tekstpodstawowy"/>
        <w:spacing w:after="0" w:line="360" w:lineRule="auto"/>
        <w:jc w:val="both"/>
      </w:pPr>
      <w:r>
        <w:t>Wnioski o przyznanie środków</w:t>
      </w:r>
      <w:r w:rsidR="00F81C77">
        <w:t xml:space="preserve"> </w:t>
      </w:r>
      <w:r>
        <w:t>z Krajowego Fundusz</w:t>
      </w:r>
      <w:r w:rsidR="00FC37A7">
        <w:t>u Szkoleniowego rozpatrywane są</w:t>
      </w:r>
      <w:r>
        <w:t xml:space="preserve"> w terminie 30 dni od</w:t>
      </w:r>
      <w:r w:rsidR="00BD739C">
        <w:t> </w:t>
      </w:r>
      <w:r>
        <w:t>dnia złożenia</w:t>
      </w:r>
      <w:r w:rsidR="00FC37A7">
        <w:t>, natomiast</w:t>
      </w:r>
      <w:r>
        <w:t xml:space="preserve"> pracodawca zostanie </w:t>
      </w:r>
      <w:r w:rsidR="00C566F9" w:rsidRPr="00854599">
        <w:t xml:space="preserve">poinformowany o sposobie jego rozpatrzenia. </w:t>
      </w:r>
    </w:p>
    <w:p w14:paraId="23C322C2" w14:textId="1C4FADCE" w:rsidR="00C566F9" w:rsidRDefault="00C566F9" w:rsidP="00F81C77">
      <w:pPr>
        <w:pStyle w:val="Tekstpodstawowy"/>
        <w:spacing w:after="0" w:line="360" w:lineRule="auto"/>
        <w:jc w:val="both"/>
      </w:pPr>
      <w:r w:rsidRPr="00854599">
        <w:t>W przypadku, gdy wniosek pracodawcy jest</w:t>
      </w:r>
      <w:r w:rsidR="00392C0C">
        <w:t xml:space="preserve"> wypełniony </w:t>
      </w:r>
      <w:r w:rsidRPr="00854599">
        <w:t>nieprawidłowo, pracodawcy zostanie wyznaczony</w:t>
      </w:r>
      <w:r w:rsidR="00FC37A7">
        <w:t xml:space="preserve"> termin nie krótszy niż 7 dni i nie dłuższy niż 14 dni</w:t>
      </w:r>
      <w:r w:rsidRPr="00854599">
        <w:t xml:space="preserve"> na jego uzupełnienie. </w:t>
      </w:r>
    </w:p>
    <w:p w14:paraId="150E2923" w14:textId="57912856" w:rsidR="00392C0C" w:rsidRPr="00392C0C" w:rsidRDefault="00392C0C" w:rsidP="00F81C77">
      <w:pPr>
        <w:pStyle w:val="Tekstpodstawowy"/>
        <w:spacing w:after="0" w:line="360" w:lineRule="auto"/>
        <w:jc w:val="both"/>
        <w:rPr>
          <w:b/>
          <w:bCs/>
        </w:rPr>
      </w:pPr>
      <w:r w:rsidRPr="00392C0C">
        <w:rPr>
          <w:b/>
          <w:bCs/>
        </w:rPr>
        <w:t>Wniosek pozostawia się bez rozpatrzenia w przypadku niedołączania wymaganych załączników</w:t>
      </w:r>
      <w:r>
        <w:rPr>
          <w:b/>
          <w:bCs/>
        </w:rPr>
        <w:t xml:space="preserve"> lub niepoprawienia wniosku we skazanym terminie. </w:t>
      </w:r>
    </w:p>
    <w:p w14:paraId="101943EC" w14:textId="77777777"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 xml:space="preserve">Przyznanie środków z Krajowego Funduszu Szkoleniowego na kształcenie ustawiczne pracowników i pracodawcy jest dokonywane na podstawie umowy cywilnoprawnej, a nie na podstawie decyzji administracyjnej. W związku z powyższym odmowa przyznania tych środków nie podlega odwołaniu. </w:t>
      </w:r>
    </w:p>
    <w:p w14:paraId="344F673D" w14:textId="77777777" w:rsidR="00BE6A96" w:rsidRPr="00F81C77" w:rsidRDefault="00BE6A96" w:rsidP="00F81C77">
      <w:pPr>
        <w:spacing w:line="360" w:lineRule="auto"/>
        <w:jc w:val="both"/>
      </w:pPr>
      <w:r w:rsidRPr="00854599">
        <w:t>Każdy punkt wniosku powinien być wypełniony w sposób czytelny.</w:t>
      </w:r>
      <w:r w:rsidR="00F81C77">
        <w:t xml:space="preserve"> </w:t>
      </w:r>
      <w:r w:rsidRPr="00854599">
        <w:t>Nie należy modyfikować i usuwać elementów wniosku. Ewentualne dodatkowe informacje należy sporządzić jako załącznik.</w:t>
      </w:r>
      <w:r w:rsidR="00F81C77">
        <w:t xml:space="preserve"> </w:t>
      </w:r>
      <w:r w:rsidRPr="00854599">
        <w:rPr>
          <w:color w:val="000000"/>
        </w:rPr>
        <w:t>Wniosek może być złożony, jeżeli pracodawca posiada siedzibę lub prowadzi działalność na terenie Augustowa lub powiatu augustowskiego.</w:t>
      </w:r>
    </w:p>
    <w:p w14:paraId="653852F8" w14:textId="77777777" w:rsidR="00BE6A96" w:rsidRPr="002D69DC" w:rsidRDefault="00BE6A96" w:rsidP="00F81C77">
      <w:pPr>
        <w:spacing w:line="360" w:lineRule="auto"/>
        <w:jc w:val="both"/>
        <w:rPr>
          <w:b/>
        </w:rPr>
      </w:pPr>
    </w:p>
    <w:p w14:paraId="3CD3DCB2" w14:textId="77777777" w:rsidR="00CE1165" w:rsidRPr="004679B6" w:rsidRDefault="00CE1165" w:rsidP="00F81C77">
      <w:pPr>
        <w:spacing w:line="360" w:lineRule="auto"/>
        <w:jc w:val="both"/>
        <w:rPr>
          <w:b/>
          <w:sz w:val="22"/>
          <w:szCs w:val="22"/>
        </w:rPr>
      </w:pPr>
      <w:r w:rsidRPr="004679B6">
        <w:rPr>
          <w:b/>
          <w:sz w:val="22"/>
          <w:szCs w:val="22"/>
        </w:rPr>
        <w:t>WYSOKOŚĆ WSPARCIA:</w:t>
      </w:r>
    </w:p>
    <w:p w14:paraId="26C66205" w14:textId="77777777" w:rsidR="00BE6A96" w:rsidRDefault="00BE6A96" w:rsidP="00F81C77">
      <w:pPr>
        <w:spacing w:line="360" w:lineRule="auto"/>
        <w:jc w:val="both"/>
      </w:pPr>
      <w:r w:rsidRPr="002D69DC">
        <w:rPr>
          <w:b/>
        </w:rPr>
        <w:t>- 80% kosztów</w:t>
      </w:r>
      <w:r>
        <w:t>, nie więcej jednak niż 300% przeciętnego wynagrodzenia w danym roku na jednego uczestnika, pracodawca pokryje 20% kosztów,</w:t>
      </w:r>
    </w:p>
    <w:p w14:paraId="23AB2CFD" w14:textId="77777777" w:rsidR="00BE6A96" w:rsidRDefault="00BE6A96" w:rsidP="00F81C77">
      <w:pPr>
        <w:spacing w:line="360" w:lineRule="auto"/>
        <w:jc w:val="both"/>
      </w:pPr>
      <w:r w:rsidRPr="002D69DC">
        <w:rPr>
          <w:b/>
        </w:rPr>
        <w:t>- 100% kosztów</w:t>
      </w:r>
      <w:r>
        <w:t xml:space="preserve">-jeśli należy do grupy </w:t>
      </w:r>
      <w:proofErr w:type="spellStart"/>
      <w:r>
        <w:t>mikroprzedsiębiorców</w:t>
      </w:r>
      <w:proofErr w:type="spellEnd"/>
      <w:r>
        <w:t>, nie więcej jednak niż do wysokości 300% przeciętnego wynagrodzenia w danym roku na jednego uczestnika.</w:t>
      </w:r>
    </w:p>
    <w:p w14:paraId="78E9B136" w14:textId="77777777" w:rsidR="00BE6A96" w:rsidRDefault="00BE6A96" w:rsidP="00F81C77">
      <w:pPr>
        <w:spacing w:line="360" w:lineRule="auto"/>
        <w:jc w:val="both"/>
      </w:pPr>
      <w:proofErr w:type="spellStart"/>
      <w:r w:rsidRPr="002D69DC">
        <w:rPr>
          <w:b/>
        </w:rPr>
        <w:t>Mikroprzedsiębiorca</w:t>
      </w:r>
      <w:proofErr w:type="spellEnd"/>
      <w:r>
        <w:t xml:space="preserve"> to przedsiębiorca, który zatrudnia mniej niż 10 pracowników, a jego roczny obrót lub całkowity bilans roczny nie przekracza 2 mln. EUR,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>
        <w:t>wyłączeń</w:t>
      </w:r>
      <w:proofErr w:type="spellEnd"/>
      <w:r>
        <w:t xml:space="preserve"> blokowych) (Dz. Urz. UE L 214 z 09.08.2008, str. 3)</w:t>
      </w:r>
    </w:p>
    <w:p w14:paraId="38405383" w14:textId="77777777" w:rsidR="00BE6A96" w:rsidRDefault="00BE6A96" w:rsidP="00F81C77">
      <w:pPr>
        <w:spacing w:line="360" w:lineRule="auto"/>
        <w:jc w:val="both"/>
      </w:pPr>
      <w:r w:rsidRPr="00864E9C">
        <w:rPr>
          <w:b/>
        </w:rPr>
        <w:t>Środki KFS</w:t>
      </w:r>
      <w:r>
        <w:t xml:space="preserve"> przekazane pracodawcom prowadzącym działalność gospodarczą w rozumieniu prawa konkurencji UE, stanowią pomoc de </w:t>
      </w:r>
      <w:proofErr w:type="spellStart"/>
      <w:r>
        <w:t>minimis</w:t>
      </w:r>
      <w:proofErr w:type="spellEnd"/>
      <w:r>
        <w:t xml:space="preserve">, o której mowa we właściwych przepisach prawa UE dotyczących 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rybołówstwie.</w:t>
      </w:r>
      <w:r w:rsidRPr="00182A2F">
        <w:t xml:space="preserve"> </w:t>
      </w:r>
    </w:p>
    <w:p w14:paraId="16D09BD7" w14:textId="77777777" w:rsidR="00BE6A96" w:rsidRDefault="00BE6A96" w:rsidP="00BE6A96">
      <w:pPr>
        <w:jc w:val="both"/>
      </w:pPr>
    </w:p>
    <w:p w14:paraId="5BF73303" w14:textId="77777777" w:rsidR="000874B8" w:rsidRDefault="000874B8" w:rsidP="00BE6A96">
      <w:pPr>
        <w:jc w:val="both"/>
      </w:pPr>
    </w:p>
    <w:p w14:paraId="356CE4DD" w14:textId="77777777" w:rsidR="000874B8" w:rsidRDefault="000874B8" w:rsidP="00BE6A96">
      <w:pPr>
        <w:jc w:val="both"/>
      </w:pPr>
    </w:p>
    <w:p w14:paraId="25681D13" w14:textId="77777777" w:rsidR="00AB403C" w:rsidRPr="00AB403C" w:rsidRDefault="00AB403C" w:rsidP="00AB403C">
      <w:pPr>
        <w:pStyle w:val="Default"/>
        <w:rPr>
          <w:i/>
          <w:sz w:val="20"/>
          <w:szCs w:val="20"/>
          <w:u w:val="single"/>
        </w:rPr>
      </w:pPr>
      <w:r w:rsidRPr="00AB403C">
        <w:rPr>
          <w:i/>
          <w:sz w:val="20"/>
          <w:szCs w:val="20"/>
          <w:u w:val="single"/>
        </w:rPr>
        <w:lastRenderedPageBreak/>
        <w:t xml:space="preserve">Podstawy prawne: </w:t>
      </w:r>
    </w:p>
    <w:p w14:paraId="26303766" w14:textId="5E7703D0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1. Ustawa z dnia 20 kwietnia 2004 r. </w:t>
      </w:r>
      <w:r w:rsidRPr="00AB403C">
        <w:rPr>
          <w:i/>
          <w:iCs/>
          <w:sz w:val="20"/>
          <w:szCs w:val="20"/>
        </w:rPr>
        <w:t xml:space="preserve">o promocji zatrudnienia i instytucjach rynku pracy </w:t>
      </w:r>
      <w:r w:rsidR="0033549E">
        <w:rPr>
          <w:i/>
          <w:sz w:val="20"/>
          <w:szCs w:val="20"/>
        </w:rPr>
        <w:t>(Dz. U.</w:t>
      </w:r>
      <w:r w:rsidR="00E76F78">
        <w:rPr>
          <w:i/>
          <w:sz w:val="20"/>
          <w:szCs w:val="20"/>
        </w:rPr>
        <w:t xml:space="preserve"> z 202</w:t>
      </w:r>
      <w:r w:rsidR="00056D46">
        <w:rPr>
          <w:i/>
          <w:sz w:val="20"/>
          <w:szCs w:val="20"/>
        </w:rPr>
        <w:t>3</w:t>
      </w:r>
      <w:r w:rsidR="0096695A">
        <w:rPr>
          <w:i/>
          <w:sz w:val="20"/>
          <w:szCs w:val="20"/>
        </w:rPr>
        <w:t xml:space="preserve"> r., poz.</w:t>
      </w:r>
      <w:r w:rsidR="00C62434">
        <w:rPr>
          <w:i/>
          <w:sz w:val="20"/>
          <w:szCs w:val="20"/>
        </w:rPr>
        <w:t> </w:t>
      </w:r>
      <w:r w:rsidR="00056D46">
        <w:rPr>
          <w:i/>
          <w:sz w:val="20"/>
          <w:szCs w:val="20"/>
        </w:rPr>
        <w:t>735</w:t>
      </w:r>
      <w:r w:rsidR="00284EF2">
        <w:rPr>
          <w:i/>
          <w:sz w:val="20"/>
          <w:szCs w:val="20"/>
        </w:rPr>
        <w:t xml:space="preserve"> z </w:t>
      </w:r>
      <w:proofErr w:type="spellStart"/>
      <w:r w:rsidR="00284EF2">
        <w:rPr>
          <w:i/>
          <w:sz w:val="20"/>
          <w:szCs w:val="20"/>
        </w:rPr>
        <w:t>późn</w:t>
      </w:r>
      <w:proofErr w:type="spellEnd"/>
      <w:r w:rsidR="00284EF2">
        <w:rPr>
          <w:i/>
          <w:sz w:val="20"/>
          <w:szCs w:val="20"/>
        </w:rPr>
        <w:t>. zm.)</w:t>
      </w:r>
      <w:r w:rsidRPr="00AB403C">
        <w:rPr>
          <w:i/>
          <w:sz w:val="20"/>
          <w:szCs w:val="20"/>
        </w:rPr>
        <w:t xml:space="preserve">; </w:t>
      </w:r>
    </w:p>
    <w:p w14:paraId="22CA0133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2. Rozporządzenie Ministra Rodziny, Pracy i Polityki Społec</w:t>
      </w:r>
      <w:r w:rsidR="00C62434">
        <w:rPr>
          <w:i/>
          <w:sz w:val="20"/>
          <w:szCs w:val="20"/>
        </w:rPr>
        <w:t>znej z dnia 19 maja 2014 r.</w:t>
      </w:r>
      <w:r w:rsidRPr="00AB403C">
        <w:rPr>
          <w:i/>
          <w:sz w:val="20"/>
          <w:szCs w:val="20"/>
        </w:rPr>
        <w:t xml:space="preserve"> w sprawie przyznawania środków z</w:t>
      </w:r>
      <w:r w:rsidR="000874B8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>Krajowego Fundu</w:t>
      </w:r>
      <w:r w:rsidR="00C62434">
        <w:rPr>
          <w:i/>
          <w:sz w:val="20"/>
          <w:szCs w:val="20"/>
        </w:rPr>
        <w:t xml:space="preserve">szu Szkoleniowego (Dz. U. z 2018  poz. 117 </w:t>
      </w:r>
      <w:proofErr w:type="spellStart"/>
      <w:r w:rsidR="00C62434">
        <w:rPr>
          <w:i/>
          <w:sz w:val="20"/>
          <w:szCs w:val="20"/>
        </w:rPr>
        <w:t>t.j</w:t>
      </w:r>
      <w:proofErr w:type="spellEnd"/>
      <w:r w:rsidR="00C62434">
        <w:rPr>
          <w:i/>
          <w:sz w:val="20"/>
          <w:szCs w:val="20"/>
        </w:rPr>
        <w:t>. z dnia 15.01.2018 r.</w:t>
      </w:r>
      <w:r w:rsidRPr="00AB403C">
        <w:rPr>
          <w:i/>
          <w:sz w:val="20"/>
          <w:szCs w:val="20"/>
        </w:rPr>
        <w:t xml:space="preserve">); </w:t>
      </w:r>
    </w:p>
    <w:p w14:paraId="3A9CBD65" w14:textId="77777777" w:rsidR="00AB403C" w:rsidRPr="008A7132" w:rsidRDefault="00AB403C" w:rsidP="00AB403C">
      <w:pPr>
        <w:pStyle w:val="Default"/>
        <w:rPr>
          <w:i/>
          <w:sz w:val="20"/>
          <w:szCs w:val="20"/>
        </w:rPr>
      </w:pPr>
      <w:r w:rsidRPr="008A7132">
        <w:rPr>
          <w:i/>
          <w:sz w:val="20"/>
          <w:szCs w:val="20"/>
        </w:rPr>
        <w:t xml:space="preserve">3. </w:t>
      </w:r>
      <w:r w:rsidR="008A7132" w:rsidRPr="008A7132">
        <w:rPr>
          <w:i/>
          <w:sz w:val="20"/>
          <w:szCs w:val="20"/>
        </w:rPr>
        <w:t>Ustawa z dnia 30 kwietnia 2004 r. o postępowaniu w sprawach dot</w:t>
      </w:r>
      <w:r w:rsidR="008A7132">
        <w:rPr>
          <w:i/>
          <w:sz w:val="20"/>
          <w:szCs w:val="20"/>
        </w:rPr>
        <w:t>yczących pomocy publicznej (Dz.</w:t>
      </w:r>
      <w:r w:rsidR="008A7132" w:rsidRPr="008A7132">
        <w:rPr>
          <w:i/>
          <w:sz w:val="20"/>
          <w:szCs w:val="20"/>
        </w:rPr>
        <w:t>U. z</w:t>
      </w:r>
      <w:r w:rsidR="00C62434">
        <w:rPr>
          <w:i/>
          <w:sz w:val="20"/>
          <w:szCs w:val="20"/>
        </w:rPr>
        <w:t> </w:t>
      </w:r>
      <w:r w:rsidR="008A7132" w:rsidRPr="008A7132">
        <w:rPr>
          <w:i/>
          <w:sz w:val="20"/>
          <w:szCs w:val="20"/>
        </w:rPr>
        <w:t>2016</w:t>
      </w:r>
      <w:r w:rsidR="008A7132">
        <w:rPr>
          <w:i/>
          <w:sz w:val="20"/>
          <w:szCs w:val="20"/>
        </w:rPr>
        <w:t xml:space="preserve"> r., </w:t>
      </w:r>
      <w:r w:rsidR="008A7132" w:rsidRPr="008A7132">
        <w:rPr>
          <w:i/>
          <w:sz w:val="20"/>
          <w:szCs w:val="20"/>
        </w:rPr>
        <w:t>poz. 1808)</w:t>
      </w:r>
      <w:r w:rsidRPr="008A7132">
        <w:rPr>
          <w:i/>
          <w:sz w:val="20"/>
          <w:szCs w:val="20"/>
        </w:rPr>
        <w:t xml:space="preserve">, </w:t>
      </w:r>
    </w:p>
    <w:p w14:paraId="2A1AAA8D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4. Rozporządzenie Komisji (UE) nr 1407/2013 z dnia 18 grudnia 2013 r. w sprawie stosowania art.107 i 108 Traktatu o funkcjonowaniu Unii Europejsk</w:t>
      </w:r>
      <w:r w:rsidR="00F27FEF">
        <w:rPr>
          <w:i/>
          <w:sz w:val="20"/>
          <w:szCs w:val="20"/>
        </w:rPr>
        <w:t xml:space="preserve">iej do pomocy de </w:t>
      </w:r>
      <w:proofErr w:type="spellStart"/>
      <w:r w:rsidR="00F27FEF">
        <w:rPr>
          <w:i/>
          <w:sz w:val="20"/>
          <w:szCs w:val="20"/>
        </w:rPr>
        <w:t>minimis</w:t>
      </w:r>
      <w:proofErr w:type="spellEnd"/>
      <w:r w:rsidR="00F27FEF">
        <w:rPr>
          <w:i/>
          <w:sz w:val="20"/>
          <w:szCs w:val="20"/>
        </w:rPr>
        <w:t xml:space="preserve"> (Dz. U</w:t>
      </w:r>
      <w:r w:rsidRPr="00AB403C">
        <w:rPr>
          <w:i/>
          <w:sz w:val="20"/>
          <w:szCs w:val="20"/>
        </w:rPr>
        <w:t xml:space="preserve">. UE L 352/1 z dn. 24.12.2013 r.), </w:t>
      </w:r>
    </w:p>
    <w:p w14:paraId="5C0DBB69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5. Rozporządzenie Komisji (UE) nr 1408/2013 z dnia 18 grudnia 2013 r. w sprawie stosowania art.107 i 108 Traktatu o funkcjonowaniu Unii Europejskiej do pomocy de </w:t>
      </w:r>
      <w:proofErr w:type="spellStart"/>
      <w:r w:rsidRPr="00AB403C">
        <w:rPr>
          <w:i/>
          <w:sz w:val="20"/>
          <w:szCs w:val="20"/>
        </w:rPr>
        <w:t>minimis</w:t>
      </w:r>
      <w:proofErr w:type="spellEnd"/>
      <w:r w:rsidRPr="00AB403C">
        <w:rPr>
          <w:i/>
          <w:sz w:val="20"/>
          <w:szCs w:val="20"/>
        </w:rPr>
        <w:t xml:space="preserve"> w sektorze rolnym (Dz. Urz. UE L 352/9</w:t>
      </w:r>
      <w:r w:rsidR="00C62434">
        <w:rPr>
          <w:i/>
          <w:sz w:val="20"/>
          <w:szCs w:val="20"/>
        </w:rPr>
        <w:t xml:space="preserve"> </w:t>
      </w:r>
      <w:r w:rsidRPr="00AB403C">
        <w:rPr>
          <w:i/>
          <w:sz w:val="20"/>
          <w:szCs w:val="20"/>
        </w:rPr>
        <w:t>z</w:t>
      </w:r>
      <w:r w:rsidR="00C62434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 xml:space="preserve">dn. 24.12.2013 r.). </w:t>
      </w:r>
    </w:p>
    <w:p w14:paraId="15DBA355" w14:textId="77777777" w:rsidR="00C62434" w:rsidRDefault="00C62434" w:rsidP="00CE1165">
      <w:pPr>
        <w:spacing w:line="100" w:lineRule="atLeast"/>
        <w:jc w:val="both"/>
        <w:rPr>
          <w:b/>
          <w:sz w:val="22"/>
          <w:szCs w:val="22"/>
        </w:rPr>
      </w:pPr>
    </w:p>
    <w:p w14:paraId="2615B4D8" w14:textId="77777777" w:rsidR="00923FC2" w:rsidRDefault="00923FC2" w:rsidP="00751A42">
      <w:pPr>
        <w:spacing w:line="10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Wypełnia Powiatowy Urząd Pracy w Augustowie:</w:t>
      </w:r>
    </w:p>
    <w:p w14:paraId="29C78874" w14:textId="77777777" w:rsidR="00923FC2" w:rsidRPr="004679B6" w:rsidRDefault="00923FC2" w:rsidP="00751A42">
      <w:pPr>
        <w:spacing w:line="100" w:lineRule="atLeast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3"/>
        <w:gridCol w:w="4093"/>
      </w:tblGrid>
      <w:tr w:rsidR="00923FC2" w14:paraId="0501FCE1" w14:textId="77777777" w:rsidTr="00FB0CD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A96A4" w14:textId="77777777" w:rsidR="00923FC2" w:rsidRDefault="00923FC2" w:rsidP="00FB0CD2">
            <w:pPr>
              <w:jc w:val="center"/>
            </w:pPr>
            <w:r>
              <w:rPr>
                <w:b/>
              </w:rPr>
              <w:t>Ocena wniosku</w:t>
            </w:r>
          </w:p>
        </w:tc>
      </w:tr>
      <w:tr w:rsidR="00923FC2" w14:paraId="7CC86BEE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4EFB69" w14:textId="77777777" w:rsidR="00923FC2" w:rsidRDefault="00923FC2" w:rsidP="00FB0CD2">
            <w:r>
              <w:rPr>
                <w:b/>
              </w:rPr>
              <w:t>Zgodność dofinansowanych działań z ustalonymi priorytetami wydatkowania środków KFS na dany rok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FC369" w14:textId="77777777" w:rsidR="00923FC2" w:rsidRDefault="00923FC2" w:rsidP="00FB0CD2">
            <w:r>
              <w:t>□ TAK                  □ NIE</w:t>
            </w:r>
          </w:p>
        </w:tc>
      </w:tr>
      <w:tr w:rsidR="00923FC2" w14:paraId="50C3D9AF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E19308" w14:textId="77777777" w:rsidR="00923FC2" w:rsidRDefault="00923FC2" w:rsidP="00FB0CD2">
            <w:r>
              <w:rPr>
                <w:b/>
              </w:rPr>
              <w:t>Zgodność kompetencji nabytych przez uczestników kształcenia ustawicznego z potrzebami lokalnego rynku pracy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26043" w14:textId="77777777" w:rsidR="00923FC2" w:rsidRDefault="00923FC2" w:rsidP="00FB0CD2">
            <w:r>
              <w:t>□ Zgodne               □ Niezgodne</w:t>
            </w:r>
          </w:p>
        </w:tc>
      </w:tr>
      <w:tr w:rsidR="00923FC2" w14:paraId="4448BE79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82E56C" w14:textId="77777777" w:rsidR="00923FC2" w:rsidRDefault="00923FC2" w:rsidP="00FB0CD2">
            <w:r>
              <w:rPr>
                <w:b/>
              </w:rPr>
              <w:t>Koszty usługi kształcenia ustawicznego wskazanej do sfinansowana ze środków KFS w porównaniu z kosztami podobnych usług dostępnych na rynku pracy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8015B" w14:textId="77777777" w:rsidR="00923FC2" w:rsidRDefault="00923FC2" w:rsidP="00FB0CD2">
            <w:r>
              <w:t>□ Niski                   □ Średni                  □ Wysoki</w:t>
            </w:r>
          </w:p>
        </w:tc>
      </w:tr>
      <w:tr w:rsidR="00923FC2" w14:paraId="3F4C82E1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00D90" w14:textId="77777777" w:rsidR="00923FC2" w:rsidRDefault="00923FC2" w:rsidP="00FB0CD2">
            <w:r>
              <w:rPr>
                <w:b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50C7B" w14:textId="77777777" w:rsidR="00923FC2" w:rsidRDefault="00923FC2" w:rsidP="00FB0CD2">
            <w:r>
              <w:t>□ Posiada               □ Nie posiada</w:t>
            </w:r>
          </w:p>
        </w:tc>
      </w:tr>
      <w:tr w:rsidR="00923FC2" w14:paraId="0CCE772E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45D46A" w14:textId="77777777" w:rsidR="00923FC2" w:rsidRDefault="00923FC2" w:rsidP="00FB0CD2">
            <w:r>
              <w:rPr>
                <w:b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2EF2E" w14:textId="77777777" w:rsidR="00923FC2" w:rsidRDefault="00923FC2" w:rsidP="00FB0CD2">
            <w:r>
              <w:t>□ Posiada               □ Nie posiada</w:t>
            </w:r>
          </w:p>
        </w:tc>
      </w:tr>
      <w:tr w:rsidR="00923FC2" w14:paraId="0234F3FC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BECD6A" w14:textId="77777777" w:rsidR="00923FC2" w:rsidRDefault="00923FC2" w:rsidP="00FB0CD2">
            <w:r>
              <w:rPr>
                <w:b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B5412" w14:textId="77777777" w:rsidR="00923FC2" w:rsidRDefault="00923FC2" w:rsidP="00FB0CD2">
            <w:r>
              <w:t>□ Pozytywne          □ Negatywne</w:t>
            </w:r>
          </w:p>
        </w:tc>
      </w:tr>
      <w:tr w:rsidR="00923FC2" w14:paraId="7FFAAFA5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80BBED" w14:textId="77777777" w:rsidR="00923FC2" w:rsidRDefault="00923FC2" w:rsidP="00FB0CD2">
            <w:r>
              <w:rPr>
                <w:b/>
              </w:rPr>
              <w:t>Możliwość finansowania ze środków KFS działań określonych we wniosku, z uwzględnieniem limitów, o których mowa w art. 109 ust. 2k i 2m ustawy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417A" w14:textId="77777777" w:rsidR="00923FC2" w:rsidRDefault="00923FC2" w:rsidP="00FB0CD2">
            <w:r>
              <w:t>□ TAK                    □ NIE</w:t>
            </w:r>
          </w:p>
        </w:tc>
      </w:tr>
      <w:tr w:rsidR="00923FC2" w14:paraId="0B84054D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15456" w14:textId="77777777" w:rsidR="00923FC2" w:rsidRDefault="00923FC2" w:rsidP="00FB0CD2">
            <w:r>
              <w:rPr>
                <w:b/>
              </w:rPr>
              <w:t>Negocjacje między starosta a pracodawcą treści wniosku, w celu ustalenia ceny usługi kształcenia ustawicznego, liczy osób objętych kształceniem ustawicznym, realizator usługi, programu kształcenia ustawicznego lub zakresu egzaminu, z uwzględnieniem zasady zapewnienia najwyższej jakości usług oraz zachowaniem racjonalnego wydatkowania środków publicznych.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49C6" w14:textId="77777777" w:rsidR="00923FC2" w:rsidRDefault="00923FC2" w:rsidP="00FB0CD2">
            <w:pPr>
              <w:snapToGrid w:val="0"/>
              <w:rPr>
                <w:b/>
              </w:rPr>
            </w:pPr>
          </w:p>
        </w:tc>
      </w:tr>
      <w:tr w:rsidR="00923FC2" w14:paraId="7CF92A8E" w14:textId="77777777" w:rsidTr="00FB0CD2">
        <w:trPr>
          <w:trHeight w:val="8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22AD" w14:textId="77777777" w:rsidR="00923FC2" w:rsidRDefault="00923FC2" w:rsidP="00FB0CD2">
            <w:r>
              <w:t>Ocena wniosku pod względem formalnym z uwzględnieniem zgodności z założeniami KFS oraz posiadanych środków finansowych:</w:t>
            </w:r>
          </w:p>
          <w:p w14:paraId="4C5B4088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>do poprawy/uzupełnienia</w:t>
            </w:r>
          </w:p>
          <w:p w14:paraId="63C77AA5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 xml:space="preserve">do realizacji  </w:t>
            </w:r>
          </w:p>
          <w:p w14:paraId="76B8F297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>niezgodny z priorytetami KFS</w:t>
            </w:r>
          </w:p>
          <w:p w14:paraId="303F8537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środków                                                                    </w:t>
            </w:r>
          </w:p>
          <w:p w14:paraId="0FE65A49" w14:textId="77777777" w:rsidR="00923FC2" w:rsidRDefault="00923FC2" w:rsidP="00FB0CD2">
            <w:r>
              <w:t xml:space="preserve">                                                                                                      …………..……..…..………………………</w:t>
            </w:r>
          </w:p>
          <w:p w14:paraId="13226B0E" w14:textId="77777777" w:rsidR="00923FC2" w:rsidRDefault="00923FC2" w:rsidP="00FB0CD2">
            <w:r>
              <w:t xml:space="preserve">                                                                                                                   (data i podpis pracownika PUP)</w:t>
            </w:r>
          </w:p>
          <w:p w14:paraId="2A71A4F8" w14:textId="77777777" w:rsidR="00923FC2" w:rsidRDefault="00923FC2" w:rsidP="00FB0CD2"/>
          <w:p w14:paraId="64D2905D" w14:textId="77777777" w:rsidR="00923FC2" w:rsidRDefault="00923FC2" w:rsidP="00FB0CD2"/>
        </w:tc>
      </w:tr>
    </w:tbl>
    <w:p w14:paraId="7DE28391" w14:textId="77777777" w:rsidR="002F7D53" w:rsidRDefault="002F7D53" w:rsidP="00923FC2">
      <w:pPr>
        <w:spacing w:line="100" w:lineRule="atLeast"/>
        <w:rPr>
          <w:sz w:val="22"/>
          <w:szCs w:val="22"/>
        </w:rPr>
      </w:pPr>
    </w:p>
    <w:p w14:paraId="75DE46C9" w14:textId="77777777" w:rsidR="000874B8" w:rsidRDefault="000874B8" w:rsidP="00923FC2">
      <w:pPr>
        <w:spacing w:line="100" w:lineRule="atLeast"/>
        <w:rPr>
          <w:sz w:val="22"/>
          <w:szCs w:val="22"/>
        </w:rPr>
      </w:pPr>
    </w:p>
    <w:p w14:paraId="6B4E899F" w14:textId="77777777" w:rsidR="007D5166" w:rsidRDefault="007D5166" w:rsidP="00751A42">
      <w:pPr>
        <w:spacing w:line="100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Przyznaję środki na kształcenie ustawiczne z Krajowego Funduszu Szkoleniowego dla:</w:t>
      </w:r>
    </w:p>
    <w:p w14:paraId="3F029BA9" w14:textId="77777777" w:rsidR="007D5166" w:rsidRDefault="007D5166" w:rsidP="00751A42">
      <w:pPr>
        <w:spacing w:line="100" w:lineRule="atLeast"/>
        <w:jc w:val="center"/>
        <w:rPr>
          <w:sz w:val="22"/>
          <w:szCs w:val="22"/>
        </w:rPr>
      </w:pPr>
    </w:p>
    <w:p w14:paraId="621A88D2" w14:textId="77777777" w:rsidR="007D5166" w:rsidRDefault="007D5166" w:rsidP="00A569A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A569A4">
        <w:rPr>
          <w:sz w:val="22"/>
          <w:szCs w:val="22"/>
        </w:rPr>
        <w:t>……….</w:t>
      </w:r>
      <w:r>
        <w:rPr>
          <w:sz w:val="22"/>
          <w:szCs w:val="22"/>
        </w:rPr>
        <w:t>……………</w:t>
      </w:r>
    </w:p>
    <w:p w14:paraId="2EFFC5BE" w14:textId="77777777" w:rsidR="007D5166" w:rsidRDefault="007D5166" w:rsidP="00751A42">
      <w:pPr>
        <w:spacing w:line="100" w:lineRule="atLeast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 firmy)</w:t>
      </w:r>
    </w:p>
    <w:p w14:paraId="2551E19E" w14:textId="77777777" w:rsidR="007D5166" w:rsidRDefault="007D5166" w:rsidP="00A569A4">
      <w:pPr>
        <w:pStyle w:val="Tekstpodstawowy"/>
        <w:spacing w:line="100" w:lineRule="atLeast"/>
      </w:pPr>
      <w:r>
        <w:t>w wysokości ............................... zł (słownie:...............................................................................................</w:t>
      </w:r>
      <w:r w:rsidR="00A569A4">
        <w:t>..................</w:t>
      </w:r>
      <w:r>
        <w:t>...........).</w:t>
      </w:r>
    </w:p>
    <w:p w14:paraId="51492AD6" w14:textId="77777777" w:rsidR="00D779A2" w:rsidRDefault="00170C7D" w:rsidP="00A569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odrzucono</w:t>
      </w:r>
      <w:r w:rsidR="00D779A2" w:rsidRPr="00680613">
        <w:rPr>
          <w:sz w:val="22"/>
          <w:szCs w:val="22"/>
        </w:rPr>
        <w:t xml:space="preserve"> ze względu na </w:t>
      </w:r>
      <w:r w:rsidR="00D779A2">
        <w:rPr>
          <w:sz w:val="22"/>
          <w:szCs w:val="22"/>
        </w:rPr>
        <w:t>(</w:t>
      </w:r>
      <w:r w:rsidR="00D779A2" w:rsidRPr="00680613">
        <w:rPr>
          <w:sz w:val="22"/>
          <w:szCs w:val="22"/>
        </w:rPr>
        <w:t>niezgodność z założeniami KFS</w:t>
      </w:r>
      <w:r w:rsidR="00D779A2">
        <w:rPr>
          <w:sz w:val="22"/>
          <w:szCs w:val="22"/>
        </w:rPr>
        <w:t xml:space="preserve">, </w:t>
      </w:r>
      <w:r w:rsidR="00D779A2" w:rsidRPr="00680613">
        <w:rPr>
          <w:sz w:val="22"/>
          <w:szCs w:val="22"/>
        </w:rPr>
        <w:t xml:space="preserve">brak </w:t>
      </w:r>
      <w:r w:rsidR="00D779A2">
        <w:rPr>
          <w:sz w:val="22"/>
          <w:szCs w:val="22"/>
        </w:rPr>
        <w:t>środków)</w:t>
      </w:r>
      <w:r>
        <w:rPr>
          <w:sz w:val="22"/>
          <w:szCs w:val="22"/>
        </w:rPr>
        <w:t>:</w:t>
      </w:r>
    </w:p>
    <w:p w14:paraId="7EFD35AC" w14:textId="77777777" w:rsidR="007D5166" w:rsidRDefault="00D779A2" w:rsidP="002F7D5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569A4">
        <w:rPr>
          <w:sz w:val="22"/>
          <w:szCs w:val="22"/>
        </w:rPr>
        <w:t>………………………….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5300F0D5" w14:textId="77777777" w:rsidR="002F7D53" w:rsidRPr="002F7D53" w:rsidRDefault="002F7D53" w:rsidP="002F7D53">
      <w:pPr>
        <w:spacing w:line="360" w:lineRule="auto"/>
        <w:jc w:val="center"/>
        <w:rPr>
          <w:sz w:val="22"/>
          <w:szCs w:val="22"/>
        </w:rPr>
      </w:pPr>
    </w:p>
    <w:p w14:paraId="66240434" w14:textId="77777777" w:rsidR="00CE1165" w:rsidRDefault="00CE1165" w:rsidP="00CE11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………………………………………………………..</w:t>
      </w:r>
    </w:p>
    <w:p w14:paraId="0EC21D27" w14:textId="77777777" w:rsidR="00CE1165" w:rsidRPr="000874B8" w:rsidRDefault="00CE1165" w:rsidP="000874B8">
      <w:pPr>
        <w:pStyle w:val="Tekstpodstawowy"/>
        <w:spacing w:after="0"/>
        <w:rPr>
          <w:sz w:val="18"/>
          <w:szCs w:val="18"/>
        </w:rPr>
      </w:pPr>
      <w:r>
        <w:t xml:space="preserve">                                      </w:t>
      </w:r>
      <w:r>
        <w:tab/>
      </w:r>
      <w:r>
        <w:tab/>
      </w:r>
      <w:r w:rsidRPr="008A45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Pr="008A4599">
        <w:rPr>
          <w:sz w:val="18"/>
          <w:szCs w:val="18"/>
        </w:rPr>
        <w:t xml:space="preserve">   /pieczęć i podpis Dyrektora  PUP /</w:t>
      </w:r>
    </w:p>
    <w:sectPr w:rsidR="00CE1165" w:rsidRPr="000874B8" w:rsidSect="00631F19">
      <w:pgSz w:w="11906" w:h="16838"/>
      <w:pgMar w:top="567" w:right="707" w:bottom="851" w:left="993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3078" w14:textId="77777777" w:rsidR="00631F19" w:rsidRDefault="00631F19" w:rsidP="00D95C76">
      <w:r>
        <w:separator/>
      </w:r>
    </w:p>
  </w:endnote>
  <w:endnote w:type="continuationSeparator" w:id="0">
    <w:p w14:paraId="09ABCF9B" w14:textId="77777777" w:rsidR="00631F19" w:rsidRDefault="00631F19" w:rsidP="00D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51A" w14:textId="77777777" w:rsidR="00F64DFC" w:rsidRDefault="00F64DFC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2DB320E" w14:textId="77777777" w:rsidR="00F64DFC" w:rsidRDefault="00F64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EBA7" w14:textId="77777777" w:rsidR="00F64DFC" w:rsidRDefault="00F64DFC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F92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605F504A" w14:textId="77777777" w:rsidR="00F64DFC" w:rsidRDefault="00F64DFC" w:rsidP="00C45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9B9E" w14:textId="77777777" w:rsidR="00631F19" w:rsidRDefault="00631F19" w:rsidP="00D95C76">
      <w:r>
        <w:separator/>
      </w:r>
    </w:p>
  </w:footnote>
  <w:footnote w:type="continuationSeparator" w:id="0">
    <w:p w14:paraId="17E6C990" w14:textId="77777777" w:rsidR="00631F19" w:rsidRDefault="00631F19" w:rsidP="00D9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B74" w14:textId="77777777" w:rsidR="00F64DFC" w:rsidRDefault="00F64DFC" w:rsidP="00BC118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1E59D4"/>
    <w:multiLevelType w:val="hybridMultilevel"/>
    <w:tmpl w:val="D65A5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D1F53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B6BAE"/>
    <w:multiLevelType w:val="multilevel"/>
    <w:tmpl w:val="5EE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14B"/>
    <w:multiLevelType w:val="multilevel"/>
    <w:tmpl w:val="AC0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719CC"/>
    <w:multiLevelType w:val="hybridMultilevel"/>
    <w:tmpl w:val="E4C6279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CC3BF1"/>
    <w:multiLevelType w:val="hybridMultilevel"/>
    <w:tmpl w:val="E6806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2BCB"/>
    <w:multiLevelType w:val="hybridMultilevel"/>
    <w:tmpl w:val="BF1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373"/>
    <w:multiLevelType w:val="hybridMultilevel"/>
    <w:tmpl w:val="9A9234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8779D"/>
    <w:multiLevelType w:val="hybridMultilevel"/>
    <w:tmpl w:val="6A88397C"/>
    <w:lvl w:ilvl="0" w:tplc="9CFA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81C"/>
    <w:multiLevelType w:val="hybridMultilevel"/>
    <w:tmpl w:val="4B4AD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306"/>
    <w:multiLevelType w:val="hybridMultilevel"/>
    <w:tmpl w:val="AC34CFF2"/>
    <w:lvl w:ilvl="0" w:tplc="DE66AB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57B1"/>
    <w:multiLevelType w:val="hybridMultilevel"/>
    <w:tmpl w:val="B664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F35E8"/>
    <w:multiLevelType w:val="hybridMultilevel"/>
    <w:tmpl w:val="931E5040"/>
    <w:lvl w:ilvl="0" w:tplc="387E8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090229"/>
    <w:multiLevelType w:val="hybridMultilevel"/>
    <w:tmpl w:val="6578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E25B2"/>
    <w:multiLevelType w:val="hybridMultilevel"/>
    <w:tmpl w:val="68C24AAA"/>
    <w:lvl w:ilvl="0" w:tplc="D486C89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743F9"/>
    <w:multiLevelType w:val="hybridMultilevel"/>
    <w:tmpl w:val="8E2E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9793C81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62AD8"/>
    <w:multiLevelType w:val="hybridMultilevel"/>
    <w:tmpl w:val="B074EE04"/>
    <w:lvl w:ilvl="0" w:tplc="C5920D2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trike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6643FE"/>
    <w:multiLevelType w:val="hybridMultilevel"/>
    <w:tmpl w:val="F76C7696"/>
    <w:lvl w:ilvl="0" w:tplc="67802ED4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1BB1BB7"/>
    <w:multiLevelType w:val="hybridMultilevel"/>
    <w:tmpl w:val="BFF221D8"/>
    <w:lvl w:ilvl="0" w:tplc="9D183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44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101F0"/>
    <w:multiLevelType w:val="hybridMultilevel"/>
    <w:tmpl w:val="FEEAF1AE"/>
    <w:lvl w:ilvl="0" w:tplc="D72A06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6943"/>
    <w:multiLevelType w:val="hybridMultilevel"/>
    <w:tmpl w:val="F3F4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40844"/>
    <w:multiLevelType w:val="hybridMultilevel"/>
    <w:tmpl w:val="94F2A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3D1"/>
    <w:multiLevelType w:val="hybridMultilevel"/>
    <w:tmpl w:val="A500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10308"/>
    <w:multiLevelType w:val="hybridMultilevel"/>
    <w:tmpl w:val="130C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3442F"/>
    <w:multiLevelType w:val="hybridMultilevel"/>
    <w:tmpl w:val="711C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C39DC"/>
    <w:multiLevelType w:val="hybridMultilevel"/>
    <w:tmpl w:val="944CC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27328">
    <w:abstractNumId w:val="11"/>
  </w:num>
  <w:num w:numId="2" w16cid:durableId="1103649426">
    <w:abstractNumId w:val="18"/>
  </w:num>
  <w:num w:numId="3" w16cid:durableId="1683973473">
    <w:abstractNumId w:val="16"/>
  </w:num>
  <w:num w:numId="4" w16cid:durableId="18164559">
    <w:abstractNumId w:val="3"/>
  </w:num>
  <w:num w:numId="5" w16cid:durableId="359550459">
    <w:abstractNumId w:val="22"/>
  </w:num>
  <w:num w:numId="6" w16cid:durableId="1269508162">
    <w:abstractNumId w:val="12"/>
  </w:num>
  <w:num w:numId="7" w16cid:durableId="666632762">
    <w:abstractNumId w:val="19"/>
  </w:num>
  <w:num w:numId="8" w16cid:durableId="621618646">
    <w:abstractNumId w:val="24"/>
  </w:num>
  <w:num w:numId="9" w16cid:durableId="1517303594">
    <w:abstractNumId w:val="15"/>
  </w:num>
  <w:num w:numId="10" w16cid:durableId="701563600">
    <w:abstractNumId w:val="28"/>
  </w:num>
  <w:num w:numId="11" w16cid:durableId="46606772">
    <w:abstractNumId w:val="20"/>
  </w:num>
  <w:num w:numId="12" w16cid:durableId="1760755828">
    <w:abstractNumId w:val="17"/>
  </w:num>
  <w:num w:numId="13" w16cid:durableId="962805448">
    <w:abstractNumId w:val="9"/>
  </w:num>
  <w:num w:numId="14" w16cid:durableId="565452085">
    <w:abstractNumId w:val="8"/>
  </w:num>
  <w:num w:numId="15" w16cid:durableId="127207285">
    <w:abstractNumId w:val="34"/>
  </w:num>
  <w:num w:numId="16" w16cid:durableId="1013917692">
    <w:abstractNumId w:val="26"/>
  </w:num>
  <w:num w:numId="17" w16cid:durableId="583611731">
    <w:abstractNumId w:val="31"/>
  </w:num>
  <w:num w:numId="18" w16cid:durableId="488668689">
    <w:abstractNumId w:val="2"/>
  </w:num>
  <w:num w:numId="19" w16cid:durableId="2065131558">
    <w:abstractNumId w:val="14"/>
  </w:num>
  <w:num w:numId="20" w16cid:durableId="2019310909">
    <w:abstractNumId w:val="4"/>
  </w:num>
  <w:num w:numId="21" w16cid:durableId="584647938">
    <w:abstractNumId w:val="7"/>
  </w:num>
  <w:num w:numId="22" w16cid:durableId="1673992424">
    <w:abstractNumId w:val="25"/>
  </w:num>
  <w:num w:numId="23" w16cid:durableId="1701931079">
    <w:abstractNumId w:val="32"/>
  </w:num>
  <w:num w:numId="24" w16cid:durableId="666636282">
    <w:abstractNumId w:val="33"/>
  </w:num>
  <w:num w:numId="25" w16cid:durableId="1759717111">
    <w:abstractNumId w:val="5"/>
  </w:num>
  <w:num w:numId="26" w16cid:durableId="1996956085">
    <w:abstractNumId w:val="1"/>
  </w:num>
  <w:num w:numId="27" w16cid:durableId="965814758">
    <w:abstractNumId w:val="27"/>
  </w:num>
  <w:num w:numId="28" w16cid:durableId="1776055600">
    <w:abstractNumId w:val="23"/>
  </w:num>
  <w:num w:numId="29" w16cid:durableId="1679654265">
    <w:abstractNumId w:val="13"/>
  </w:num>
  <w:num w:numId="30" w16cid:durableId="2033921877">
    <w:abstractNumId w:val="10"/>
  </w:num>
  <w:num w:numId="31" w16cid:durableId="1704093555">
    <w:abstractNumId w:val="0"/>
  </w:num>
  <w:num w:numId="32" w16cid:durableId="1961060439">
    <w:abstractNumId w:val="29"/>
  </w:num>
  <w:num w:numId="33" w16cid:durableId="1523083892">
    <w:abstractNumId w:val="6"/>
  </w:num>
  <w:num w:numId="34" w16cid:durableId="1416440007">
    <w:abstractNumId w:val="30"/>
  </w:num>
  <w:num w:numId="35" w16cid:durableId="12967195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F9"/>
    <w:rsid w:val="00012C83"/>
    <w:rsid w:val="000238D8"/>
    <w:rsid w:val="000317DD"/>
    <w:rsid w:val="00032CD8"/>
    <w:rsid w:val="00033D16"/>
    <w:rsid w:val="00037F2E"/>
    <w:rsid w:val="00041325"/>
    <w:rsid w:val="00056D46"/>
    <w:rsid w:val="00075D33"/>
    <w:rsid w:val="000874B8"/>
    <w:rsid w:val="00090A06"/>
    <w:rsid w:val="00092B77"/>
    <w:rsid w:val="000969A2"/>
    <w:rsid w:val="000B138A"/>
    <w:rsid w:val="000E40CA"/>
    <w:rsid w:val="000F07FF"/>
    <w:rsid w:val="000F3BE9"/>
    <w:rsid w:val="00106590"/>
    <w:rsid w:val="001131E4"/>
    <w:rsid w:val="001437E8"/>
    <w:rsid w:val="00144D44"/>
    <w:rsid w:val="00145408"/>
    <w:rsid w:val="00145A28"/>
    <w:rsid w:val="00147423"/>
    <w:rsid w:val="00151438"/>
    <w:rsid w:val="0015360D"/>
    <w:rsid w:val="00162AB9"/>
    <w:rsid w:val="00170C7D"/>
    <w:rsid w:val="00182868"/>
    <w:rsid w:val="00182A2F"/>
    <w:rsid w:val="00185CBA"/>
    <w:rsid w:val="001A573B"/>
    <w:rsid w:val="001A5FB0"/>
    <w:rsid w:val="001A60C4"/>
    <w:rsid w:val="001B1C8F"/>
    <w:rsid w:val="001E53EB"/>
    <w:rsid w:val="001F1F96"/>
    <w:rsid w:val="001F5244"/>
    <w:rsid w:val="0021522C"/>
    <w:rsid w:val="00223988"/>
    <w:rsid w:val="0024545B"/>
    <w:rsid w:val="00284EF2"/>
    <w:rsid w:val="002A7DDB"/>
    <w:rsid w:val="002C0608"/>
    <w:rsid w:val="002F7D53"/>
    <w:rsid w:val="00304A08"/>
    <w:rsid w:val="003118AA"/>
    <w:rsid w:val="00312649"/>
    <w:rsid w:val="003256C3"/>
    <w:rsid w:val="0033549E"/>
    <w:rsid w:val="0034492E"/>
    <w:rsid w:val="003462FC"/>
    <w:rsid w:val="0035318F"/>
    <w:rsid w:val="0037586B"/>
    <w:rsid w:val="00383C75"/>
    <w:rsid w:val="0038660D"/>
    <w:rsid w:val="00387626"/>
    <w:rsid w:val="00391E7E"/>
    <w:rsid w:val="00392C0C"/>
    <w:rsid w:val="00395595"/>
    <w:rsid w:val="003A668F"/>
    <w:rsid w:val="003A79A8"/>
    <w:rsid w:val="003B250E"/>
    <w:rsid w:val="003B533D"/>
    <w:rsid w:val="003C094A"/>
    <w:rsid w:val="003C2E9D"/>
    <w:rsid w:val="003D73A5"/>
    <w:rsid w:val="003E12F5"/>
    <w:rsid w:val="003E1693"/>
    <w:rsid w:val="003F38AA"/>
    <w:rsid w:val="003F68C6"/>
    <w:rsid w:val="003F6F62"/>
    <w:rsid w:val="00406331"/>
    <w:rsid w:val="00412D9F"/>
    <w:rsid w:val="004310B6"/>
    <w:rsid w:val="004400E0"/>
    <w:rsid w:val="00441675"/>
    <w:rsid w:val="00444EAC"/>
    <w:rsid w:val="00454EC8"/>
    <w:rsid w:val="004567E7"/>
    <w:rsid w:val="00465C5C"/>
    <w:rsid w:val="004674D1"/>
    <w:rsid w:val="004679B6"/>
    <w:rsid w:val="00472118"/>
    <w:rsid w:val="00491C86"/>
    <w:rsid w:val="004B6675"/>
    <w:rsid w:val="004C3677"/>
    <w:rsid w:val="004C4936"/>
    <w:rsid w:val="004C4D7D"/>
    <w:rsid w:val="004C7674"/>
    <w:rsid w:val="004D13D6"/>
    <w:rsid w:val="004D5EED"/>
    <w:rsid w:val="004D7606"/>
    <w:rsid w:val="004E7840"/>
    <w:rsid w:val="00501A17"/>
    <w:rsid w:val="005113E4"/>
    <w:rsid w:val="00512628"/>
    <w:rsid w:val="00513250"/>
    <w:rsid w:val="00515410"/>
    <w:rsid w:val="00527D8B"/>
    <w:rsid w:val="005331DC"/>
    <w:rsid w:val="00537641"/>
    <w:rsid w:val="00546F90"/>
    <w:rsid w:val="0055279B"/>
    <w:rsid w:val="005620C2"/>
    <w:rsid w:val="00576FD7"/>
    <w:rsid w:val="0059660C"/>
    <w:rsid w:val="005A3168"/>
    <w:rsid w:val="005C303C"/>
    <w:rsid w:val="005D5E50"/>
    <w:rsid w:val="00600ACE"/>
    <w:rsid w:val="00605085"/>
    <w:rsid w:val="006078B1"/>
    <w:rsid w:val="00612062"/>
    <w:rsid w:val="00620C7E"/>
    <w:rsid w:val="00622FA8"/>
    <w:rsid w:val="00623070"/>
    <w:rsid w:val="00624BEA"/>
    <w:rsid w:val="00626878"/>
    <w:rsid w:val="00627C0A"/>
    <w:rsid w:val="00631F19"/>
    <w:rsid w:val="00633B44"/>
    <w:rsid w:val="00657FC6"/>
    <w:rsid w:val="00680613"/>
    <w:rsid w:val="0068133E"/>
    <w:rsid w:val="006914FF"/>
    <w:rsid w:val="00691919"/>
    <w:rsid w:val="006A690A"/>
    <w:rsid w:val="006A77FE"/>
    <w:rsid w:val="006B1F20"/>
    <w:rsid w:val="006C0B5A"/>
    <w:rsid w:val="006C56EF"/>
    <w:rsid w:val="006D6BE0"/>
    <w:rsid w:val="006E7163"/>
    <w:rsid w:val="006F3EC3"/>
    <w:rsid w:val="007203DC"/>
    <w:rsid w:val="00721C2C"/>
    <w:rsid w:val="007225AA"/>
    <w:rsid w:val="007358F6"/>
    <w:rsid w:val="0073785C"/>
    <w:rsid w:val="00743145"/>
    <w:rsid w:val="00751A42"/>
    <w:rsid w:val="00764320"/>
    <w:rsid w:val="0079301A"/>
    <w:rsid w:val="00796B22"/>
    <w:rsid w:val="007A4BC3"/>
    <w:rsid w:val="007A6DFB"/>
    <w:rsid w:val="007D2EA2"/>
    <w:rsid w:val="007D5166"/>
    <w:rsid w:val="007E73B7"/>
    <w:rsid w:val="0080705C"/>
    <w:rsid w:val="00807362"/>
    <w:rsid w:val="00817D8B"/>
    <w:rsid w:val="00832BA5"/>
    <w:rsid w:val="00847523"/>
    <w:rsid w:val="00854599"/>
    <w:rsid w:val="008579F9"/>
    <w:rsid w:val="00870DC8"/>
    <w:rsid w:val="00876292"/>
    <w:rsid w:val="00883DC3"/>
    <w:rsid w:val="008850D2"/>
    <w:rsid w:val="008A7132"/>
    <w:rsid w:val="008C2BD3"/>
    <w:rsid w:val="008D78CE"/>
    <w:rsid w:val="008E09A8"/>
    <w:rsid w:val="00923FC2"/>
    <w:rsid w:val="00927E4F"/>
    <w:rsid w:val="0096695A"/>
    <w:rsid w:val="009906E0"/>
    <w:rsid w:val="009A3FEC"/>
    <w:rsid w:val="009A7D80"/>
    <w:rsid w:val="009B4DD8"/>
    <w:rsid w:val="009B548F"/>
    <w:rsid w:val="009C02B8"/>
    <w:rsid w:val="009D5CD4"/>
    <w:rsid w:val="009F3FA0"/>
    <w:rsid w:val="009F4D5C"/>
    <w:rsid w:val="00A15BA2"/>
    <w:rsid w:val="00A35A66"/>
    <w:rsid w:val="00A43A35"/>
    <w:rsid w:val="00A5339C"/>
    <w:rsid w:val="00A550B9"/>
    <w:rsid w:val="00A569A4"/>
    <w:rsid w:val="00A60CE0"/>
    <w:rsid w:val="00A64E08"/>
    <w:rsid w:val="00A64E6D"/>
    <w:rsid w:val="00A7216B"/>
    <w:rsid w:val="00A7268D"/>
    <w:rsid w:val="00A735D0"/>
    <w:rsid w:val="00A73A30"/>
    <w:rsid w:val="00A8421C"/>
    <w:rsid w:val="00A96BB0"/>
    <w:rsid w:val="00AB403C"/>
    <w:rsid w:val="00AB6B7A"/>
    <w:rsid w:val="00AB7013"/>
    <w:rsid w:val="00AB7EC3"/>
    <w:rsid w:val="00AC5938"/>
    <w:rsid w:val="00AD2B10"/>
    <w:rsid w:val="00AD7DA0"/>
    <w:rsid w:val="00B10D85"/>
    <w:rsid w:val="00B21230"/>
    <w:rsid w:val="00B253B0"/>
    <w:rsid w:val="00B4013B"/>
    <w:rsid w:val="00B66709"/>
    <w:rsid w:val="00B70DB7"/>
    <w:rsid w:val="00B75D62"/>
    <w:rsid w:val="00B81B17"/>
    <w:rsid w:val="00B835CB"/>
    <w:rsid w:val="00B92A06"/>
    <w:rsid w:val="00B969F0"/>
    <w:rsid w:val="00B97221"/>
    <w:rsid w:val="00BA14B5"/>
    <w:rsid w:val="00BA43A4"/>
    <w:rsid w:val="00BA593B"/>
    <w:rsid w:val="00BB1F92"/>
    <w:rsid w:val="00BB3195"/>
    <w:rsid w:val="00BB5104"/>
    <w:rsid w:val="00BC1185"/>
    <w:rsid w:val="00BD68B5"/>
    <w:rsid w:val="00BD739C"/>
    <w:rsid w:val="00BE6A96"/>
    <w:rsid w:val="00BF016D"/>
    <w:rsid w:val="00BF6626"/>
    <w:rsid w:val="00C14BBC"/>
    <w:rsid w:val="00C32F42"/>
    <w:rsid w:val="00C32F84"/>
    <w:rsid w:val="00C37CD6"/>
    <w:rsid w:val="00C37FBD"/>
    <w:rsid w:val="00C4562F"/>
    <w:rsid w:val="00C566F9"/>
    <w:rsid w:val="00C56F11"/>
    <w:rsid w:val="00C62434"/>
    <w:rsid w:val="00C97E7D"/>
    <w:rsid w:val="00CA6FD1"/>
    <w:rsid w:val="00CB1953"/>
    <w:rsid w:val="00CB1A09"/>
    <w:rsid w:val="00CB2185"/>
    <w:rsid w:val="00CB5707"/>
    <w:rsid w:val="00CC089D"/>
    <w:rsid w:val="00CC10D5"/>
    <w:rsid w:val="00CE1165"/>
    <w:rsid w:val="00CF2B61"/>
    <w:rsid w:val="00D01F6D"/>
    <w:rsid w:val="00D05F9D"/>
    <w:rsid w:val="00D122FC"/>
    <w:rsid w:val="00D24D9B"/>
    <w:rsid w:val="00D24DC6"/>
    <w:rsid w:val="00D305FF"/>
    <w:rsid w:val="00D369F9"/>
    <w:rsid w:val="00D61066"/>
    <w:rsid w:val="00D635B0"/>
    <w:rsid w:val="00D67DC7"/>
    <w:rsid w:val="00D7173E"/>
    <w:rsid w:val="00D779A2"/>
    <w:rsid w:val="00D95C76"/>
    <w:rsid w:val="00DA0186"/>
    <w:rsid w:val="00DA032A"/>
    <w:rsid w:val="00DA161D"/>
    <w:rsid w:val="00DB4355"/>
    <w:rsid w:val="00DB5663"/>
    <w:rsid w:val="00DB5BE8"/>
    <w:rsid w:val="00DC56FF"/>
    <w:rsid w:val="00DD12A7"/>
    <w:rsid w:val="00DD31C1"/>
    <w:rsid w:val="00DD4CE0"/>
    <w:rsid w:val="00E03A6A"/>
    <w:rsid w:val="00E22428"/>
    <w:rsid w:val="00E3216D"/>
    <w:rsid w:val="00E32C9A"/>
    <w:rsid w:val="00E361F3"/>
    <w:rsid w:val="00E47BA5"/>
    <w:rsid w:val="00E537CD"/>
    <w:rsid w:val="00E5548E"/>
    <w:rsid w:val="00E627EB"/>
    <w:rsid w:val="00E631E5"/>
    <w:rsid w:val="00E74464"/>
    <w:rsid w:val="00E76F78"/>
    <w:rsid w:val="00E86537"/>
    <w:rsid w:val="00E97A45"/>
    <w:rsid w:val="00EA12B9"/>
    <w:rsid w:val="00EA77B5"/>
    <w:rsid w:val="00EE018A"/>
    <w:rsid w:val="00EE338C"/>
    <w:rsid w:val="00EE78CE"/>
    <w:rsid w:val="00F140D9"/>
    <w:rsid w:val="00F17D50"/>
    <w:rsid w:val="00F25105"/>
    <w:rsid w:val="00F27816"/>
    <w:rsid w:val="00F27FEF"/>
    <w:rsid w:val="00F55146"/>
    <w:rsid w:val="00F57621"/>
    <w:rsid w:val="00F64B6F"/>
    <w:rsid w:val="00F64DFC"/>
    <w:rsid w:val="00F76B12"/>
    <w:rsid w:val="00F77055"/>
    <w:rsid w:val="00F81C77"/>
    <w:rsid w:val="00F8392D"/>
    <w:rsid w:val="00F84EE4"/>
    <w:rsid w:val="00F94888"/>
    <w:rsid w:val="00F94E4E"/>
    <w:rsid w:val="00FA44C1"/>
    <w:rsid w:val="00FB0CD2"/>
    <w:rsid w:val="00FC16A5"/>
    <w:rsid w:val="00FC1A5F"/>
    <w:rsid w:val="00FC37A7"/>
    <w:rsid w:val="00FC639F"/>
    <w:rsid w:val="00FD560F"/>
    <w:rsid w:val="00FF02D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DE69"/>
  <w15:docId w15:val="{4FC2AEAE-A2F7-47B1-9B54-9FC5DF7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7F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66F9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6F9"/>
  </w:style>
  <w:style w:type="character" w:styleId="Hipercze">
    <w:name w:val="Hyperlink"/>
    <w:rsid w:val="00C566F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566F9"/>
    <w:pPr>
      <w:widowContro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182A2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5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67DC7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4545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2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D9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31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F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rodzina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szkol\Desktop\logo-KFS-pole%20ochronn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BE6B-3A43-46C0-9C60-B15D94E1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5496</Words>
  <Characters>32982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Lidia Hańczuk</cp:lastModifiedBy>
  <cp:revision>3</cp:revision>
  <cp:lastPrinted>2018-02-01T09:51:00Z</cp:lastPrinted>
  <dcterms:created xsi:type="dcterms:W3CDTF">2024-02-01T11:39:00Z</dcterms:created>
  <dcterms:modified xsi:type="dcterms:W3CDTF">2024-02-01T13:01:00Z</dcterms:modified>
</cp:coreProperties>
</file>